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6E2C5" w14:textId="67DC6810" w:rsidR="00F44465" w:rsidRPr="005E6AFC" w:rsidRDefault="00F44465" w:rsidP="00F44465">
      <w:pPr>
        <w:widowControl w:val="0"/>
        <w:autoSpaceDE w:val="0"/>
        <w:autoSpaceDN w:val="0"/>
        <w:adjustRightInd w:val="0"/>
        <w:rPr>
          <w:rFonts w:ascii="Arial" w:eastAsia="Times New Roman" w:hAnsi="Arial" w:cs="Arial"/>
          <w:b/>
          <w:sz w:val="22"/>
          <w:szCs w:val="22"/>
        </w:rPr>
      </w:pPr>
      <w:r w:rsidRPr="005E6AFC">
        <w:rPr>
          <w:rFonts w:ascii="Arial" w:hAnsi="Arial" w:cs="Arial"/>
          <w:noProof/>
          <w:sz w:val="22"/>
          <w:szCs w:val="22"/>
        </w:rPr>
        <mc:AlternateContent>
          <mc:Choice Requires="wps">
            <w:drawing>
              <wp:anchor distT="0" distB="0" distL="114300" distR="114300" simplePos="0" relativeHeight="251676672" behindDoc="0" locked="0" layoutInCell="1" allowOverlap="1" wp14:anchorId="01BCF269" wp14:editId="13DEB54E">
                <wp:simplePos x="0" y="0"/>
                <wp:positionH relativeFrom="column">
                  <wp:posOffset>0</wp:posOffset>
                </wp:positionH>
                <wp:positionV relativeFrom="paragraph">
                  <wp:posOffset>160020</wp:posOffset>
                </wp:positionV>
                <wp:extent cx="6400800" cy="639445"/>
                <wp:effectExtent l="57150" t="19050" r="76200" b="103505"/>
                <wp:wrapThrough wrapText="bothSides">
                  <wp:wrapPolygon edited="0">
                    <wp:start x="-193" y="-643"/>
                    <wp:lineTo x="-129" y="24453"/>
                    <wp:lineTo x="21729" y="24453"/>
                    <wp:lineTo x="21793" y="-643"/>
                    <wp:lineTo x="-193" y="-643"/>
                  </wp:wrapPolygon>
                </wp:wrapThrough>
                <wp:docPr id="11" name="Rectangle 11"/>
                <wp:cNvGraphicFramePr/>
                <a:graphic xmlns:a="http://schemas.openxmlformats.org/drawingml/2006/main">
                  <a:graphicData uri="http://schemas.microsoft.com/office/word/2010/wordprocessingShape">
                    <wps:wsp>
                      <wps:cNvSpPr/>
                      <wps:spPr>
                        <a:xfrm>
                          <a:off x="0" y="0"/>
                          <a:ext cx="6400800" cy="639445"/>
                        </a:xfrm>
                        <a:prstGeom prst="rect">
                          <a:avLst/>
                        </a:prstGeom>
                        <a:solidFill>
                          <a:schemeClr val="accent2">
                            <a:lumMod val="60000"/>
                            <a:lumOff val="40000"/>
                          </a:schemeClr>
                        </a:solidFill>
                      </wps:spPr>
                      <wps:style>
                        <a:lnRef idx="1">
                          <a:schemeClr val="accent1"/>
                        </a:lnRef>
                        <a:fillRef idx="3">
                          <a:schemeClr val="accent1"/>
                        </a:fillRef>
                        <a:effectRef idx="2">
                          <a:schemeClr val="accent1"/>
                        </a:effectRef>
                        <a:fontRef idx="minor">
                          <a:schemeClr val="lt1"/>
                        </a:fontRef>
                      </wps:style>
                      <wps:txbx>
                        <w:txbxContent>
                          <w:p w14:paraId="50FE582F" w14:textId="6E0EF61B" w:rsidR="007636DD" w:rsidRPr="007C5929" w:rsidRDefault="007636DD" w:rsidP="00F44465">
                            <w:pPr>
                              <w:jc w:val="center"/>
                              <w:rPr>
                                <w:rFonts w:ascii="Arial" w:hAnsi="Arial" w:cs="Arial"/>
                                <w:b/>
                                <w:color w:val="000000" w:themeColor="text1"/>
                                <w:sz w:val="44"/>
                                <w:szCs w:val="44"/>
                              </w:rPr>
                            </w:pPr>
                            <w:r w:rsidRPr="007C5929">
                              <w:rPr>
                                <w:rFonts w:ascii="Arial" w:hAnsi="Arial" w:cs="Arial"/>
                                <w:b/>
                                <w:color w:val="000000" w:themeColor="text1"/>
                                <w:sz w:val="44"/>
                                <w:szCs w:val="44"/>
                              </w:rPr>
                              <w:t>NGSS Science Leader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01BCF269" id="Rectangle 11" o:spid="_x0000_s1026" style="position:absolute;margin-left:0;margin-top:12.6pt;width:7in;height:50.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" fillcolor="#d99594 [1941]" strokecolor="#4579b8 [3044]">
                <v:shadow on="t" opacity="22937f" mv:blur="40000f" origin=",.5" offset="0,23000emu"/>
                <v:textbox>
                  <w:txbxContent>
                    <w:p w14:paraId="50FE582F" w14:textId="6E0EF61B" w:rsidR="007636DD" w:rsidRPr="007C5929" w:rsidRDefault="007636DD" w:rsidP="00F44465">
                      <w:pPr>
                        <w:jc w:val="center"/>
                        <w:rPr>
                          <w:rFonts w:ascii="Arial" w:hAnsi="Arial" w:cs="Arial"/>
                          <w:b/>
                          <w:color w:val="000000" w:themeColor="text1"/>
                          <w:sz w:val="44"/>
                          <w:szCs w:val="44"/>
                        </w:rPr>
                      </w:pPr>
                      <w:r w:rsidRPr="007C5929">
                        <w:rPr>
                          <w:rFonts w:ascii="Arial" w:hAnsi="Arial" w:cs="Arial"/>
                          <w:b/>
                          <w:color w:val="000000" w:themeColor="text1"/>
                          <w:sz w:val="44"/>
                          <w:szCs w:val="44"/>
                        </w:rPr>
                        <w:t>NGSS Science Leader Program</w:t>
                      </w:r>
                    </w:p>
                  </w:txbxContent>
                </v:textbox>
                <w10:wrap type="through"/>
              </v:rect>
            </w:pict>
          </mc:Fallback>
        </mc:AlternateContent>
      </w:r>
    </w:p>
    <w:p w14:paraId="2092E22E" w14:textId="0DF40562" w:rsidR="00892B35" w:rsidRPr="005E6AFC" w:rsidRDefault="00844568" w:rsidP="00F44465">
      <w:pPr>
        <w:widowControl w:val="0"/>
        <w:autoSpaceDE w:val="0"/>
        <w:autoSpaceDN w:val="0"/>
        <w:adjustRightInd w:val="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0768" behindDoc="0" locked="0" layoutInCell="1" allowOverlap="1" wp14:anchorId="68679410" wp14:editId="44EFE504">
                <wp:simplePos x="0" y="0"/>
                <wp:positionH relativeFrom="column">
                  <wp:posOffset>4229735</wp:posOffset>
                </wp:positionH>
                <wp:positionV relativeFrom="paragraph">
                  <wp:posOffset>15240</wp:posOffset>
                </wp:positionV>
                <wp:extent cx="2400300" cy="4819650"/>
                <wp:effectExtent l="57150" t="19050" r="76200" b="95250"/>
                <wp:wrapThrough wrapText="bothSides">
                  <wp:wrapPolygon edited="0">
                    <wp:start x="-514" y="-85"/>
                    <wp:lineTo x="-343" y="21942"/>
                    <wp:lineTo x="21943" y="21942"/>
                    <wp:lineTo x="22114" y="-85"/>
                    <wp:lineTo x="-514" y="-85"/>
                  </wp:wrapPolygon>
                </wp:wrapThrough>
                <wp:docPr id="14" name="Rectangle 14"/>
                <wp:cNvGraphicFramePr/>
                <a:graphic xmlns:a="http://schemas.openxmlformats.org/drawingml/2006/main">
                  <a:graphicData uri="http://schemas.microsoft.com/office/word/2010/wordprocessingShape">
                    <wps:wsp>
                      <wps:cNvSpPr/>
                      <wps:spPr>
                        <a:xfrm>
                          <a:off x="0" y="0"/>
                          <a:ext cx="2400300" cy="4819650"/>
                        </a:xfrm>
                        <a:prstGeom prst="rect">
                          <a:avLst/>
                        </a:prstGeom>
                        <a:solidFill>
                          <a:schemeClr val="accent2">
                            <a:lumMod val="60000"/>
                            <a:lumOff val="40000"/>
                          </a:schemeClr>
                        </a:solidFill>
                      </wps:spPr>
                      <wps:style>
                        <a:lnRef idx="1">
                          <a:schemeClr val="accent1"/>
                        </a:lnRef>
                        <a:fillRef idx="3">
                          <a:schemeClr val="accent1"/>
                        </a:fillRef>
                        <a:effectRef idx="2">
                          <a:schemeClr val="accent1"/>
                        </a:effectRef>
                        <a:fontRef idx="minor">
                          <a:schemeClr val="lt1"/>
                        </a:fontRef>
                      </wps:style>
                      <wps:txbx>
                        <w:txbxContent>
                          <w:p w14:paraId="22C49CFB" w14:textId="7B8F6411" w:rsidR="007636DD" w:rsidRPr="005E6AFC" w:rsidRDefault="00D2772A" w:rsidP="005E6AFC">
                            <w:pPr>
                              <w:rPr>
                                <w:rFonts w:ascii="Arial" w:hAnsi="Arial" w:cs="Arial"/>
                                <w:b/>
                                <w:color w:val="000000" w:themeColor="text1"/>
                                <w:sz w:val="22"/>
                                <w:szCs w:val="22"/>
                              </w:rPr>
                            </w:pPr>
                            <w:r>
                              <w:rPr>
                                <w:rFonts w:ascii="Arial" w:hAnsi="Arial" w:cs="Arial"/>
                                <w:b/>
                                <w:color w:val="000000" w:themeColor="text1"/>
                                <w:sz w:val="22"/>
                                <w:szCs w:val="22"/>
                              </w:rPr>
                              <w:t xml:space="preserve">Year 1 </w:t>
                            </w:r>
                            <w:r w:rsidR="007636DD" w:rsidRPr="005E6AFC">
                              <w:rPr>
                                <w:rFonts w:ascii="Arial" w:hAnsi="Arial" w:cs="Arial"/>
                                <w:b/>
                                <w:color w:val="000000" w:themeColor="text1"/>
                                <w:sz w:val="22"/>
                                <w:szCs w:val="22"/>
                              </w:rPr>
                              <w:t>Program Features:</w:t>
                            </w:r>
                          </w:p>
                          <w:p w14:paraId="6BC71742" w14:textId="2DC6DDB4" w:rsidR="007636DD" w:rsidRDefault="007636DD" w:rsidP="005E6AFC">
                            <w:pPr>
                              <w:pStyle w:val="ListParagraph"/>
                              <w:numPr>
                                <w:ilvl w:val="0"/>
                                <w:numId w:val="16"/>
                              </w:numPr>
                              <w:rPr>
                                <w:rFonts w:ascii="Arial" w:hAnsi="Arial" w:cs="Arial"/>
                                <w:color w:val="000000" w:themeColor="text1"/>
                                <w:sz w:val="22"/>
                                <w:szCs w:val="22"/>
                              </w:rPr>
                            </w:pPr>
                            <w:r w:rsidRPr="005E6AFC">
                              <w:rPr>
                                <w:rFonts w:ascii="Arial" w:hAnsi="Arial" w:cs="Arial"/>
                                <w:color w:val="000000" w:themeColor="text1"/>
                                <w:sz w:val="22"/>
                                <w:szCs w:val="22"/>
                              </w:rPr>
                              <w:t>Two Part Program:</w:t>
                            </w:r>
                          </w:p>
                          <w:p w14:paraId="41340A66" w14:textId="4B5ECAAB" w:rsidR="004C5575" w:rsidRPr="005E6AFC" w:rsidRDefault="004C5575" w:rsidP="004C5575">
                            <w:pPr>
                              <w:pStyle w:val="ListParagraph"/>
                              <w:numPr>
                                <w:ilvl w:val="1"/>
                                <w:numId w:val="16"/>
                              </w:numPr>
                              <w:rPr>
                                <w:rFonts w:ascii="Arial" w:hAnsi="Arial" w:cs="Arial"/>
                                <w:color w:val="000000" w:themeColor="text1"/>
                                <w:sz w:val="22"/>
                                <w:szCs w:val="22"/>
                              </w:rPr>
                            </w:pPr>
                            <w:r>
                              <w:rPr>
                                <w:rFonts w:ascii="Arial" w:hAnsi="Arial" w:cs="Arial"/>
                                <w:color w:val="000000" w:themeColor="text1"/>
                                <w:sz w:val="22"/>
                                <w:szCs w:val="22"/>
                              </w:rPr>
                              <w:t>Part 1: Leadership Participant Training</w:t>
                            </w:r>
                          </w:p>
                          <w:p w14:paraId="185589D4" w14:textId="460C3CD5" w:rsidR="007636DD" w:rsidRPr="005E6AFC" w:rsidRDefault="007636DD" w:rsidP="005E6AFC">
                            <w:pPr>
                              <w:pStyle w:val="ListParagraph"/>
                              <w:numPr>
                                <w:ilvl w:val="1"/>
                                <w:numId w:val="16"/>
                              </w:numPr>
                              <w:rPr>
                                <w:rFonts w:ascii="Arial" w:hAnsi="Arial" w:cs="Arial"/>
                                <w:color w:val="000000" w:themeColor="text1"/>
                                <w:sz w:val="22"/>
                                <w:szCs w:val="22"/>
                              </w:rPr>
                            </w:pPr>
                            <w:r w:rsidRPr="005E6AFC">
                              <w:rPr>
                                <w:rFonts w:ascii="Arial" w:hAnsi="Arial" w:cs="Arial"/>
                                <w:color w:val="000000" w:themeColor="text1"/>
                                <w:sz w:val="22"/>
                                <w:szCs w:val="22"/>
                              </w:rPr>
                              <w:t xml:space="preserve">Part 2:  Study Group Implementation </w:t>
                            </w:r>
                          </w:p>
                          <w:p w14:paraId="24954AC1" w14:textId="1047404E" w:rsidR="007636DD" w:rsidRPr="005E6AFC" w:rsidRDefault="007636DD" w:rsidP="005E6AFC">
                            <w:pPr>
                              <w:pStyle w:val="ListParagraph"/>
                              <w:numPr>
                                <w:ilvl w:val="0"/>
                                <w:numId w:val="16"/>
                              </w:numPr>
                              <w:rPr>
                                <w:rFonts w:ascii="Arial" w:hAnsi="Arial" w:cs="Arial"/>
                                <w:color w:val="000000" w:themeColor="text1"/>
                                <w:sz w:val="22"/>
                                <w:szCs w:val="22"/>
                              </w:rPr>
                            </w:pPr>
                            <w:r w:rsidRPr="005E6AFC">
                              <w:rPr>
                                <w:rFonts w:ascii="Arial" w:hAnsi="Arial" w:cs="Arial"/>
                                <w:color w:val="000000" w:themeColor="text1"/>
                                <w:sz w:val="22"/>
                                <w:szCs w:val="22"/>
                              </w:rPr>
                              <w:t>On-site support and mat</w:t>
                            </w:r>
                            <w:r w:rsidR="002A0123">
                              <w:rPr>
                                <w:rFonts w:ascii="Arial" w:hAnsi="Arial" w:cs="Arial"/>
                                <w:color w:val="000000" w:themeColor="text1"/>
                                <w:sz w:val="22"/>
                                <w:szCs w:val="22"/>
                              </w:rPr>
                              <w:t>erials when leading study group</w:t>
                            </w:r>
                          </w:p>
                          <w:p w14:paraId="4D375BBB" w14:textId="3915F740" w:rsidR="0046790A" w:rsidRPr="00E60F89" w:rsidRDefault="0001644F" w:rsidP="000D4C49">
                            <w:pPr>
                              <w:pStyle w:val="ListParagraph"/>
                              <w:numPr>
                                <w:ilvl w:val="0"/>
                                <w:numId w:val="16"/>
                              </w:numPr>
                              <w:rPr>
                                <w:rFonts w:ascii="Arial" w:hAnsi="Arial" w:cs="Arial"/>
                                <w:color w:val="000000" w:themeColor="text1"/>
                                <w:sz w:val="22"/>
                                <w:szCs w:val="22"/>
                              </w:rPr>
                            </w:pPr>
                            <w:r w:rsidRPr="00E60F89">
                              <w:rPr>
                                <w:rFonts w:ascii="Arial" w:hAnsi="Arial" w:cs="Arial"/>
                                <w:color w:val="000000" w:themeColor="text1"/>
                                <w:sz w:val="22"/>
                                <w:szCs w:val="22"/>
                              </w:rPr>
                              <w:t>$12</w:t>
                            </w:r>
                            <w:r w:rsidR="007636DD" w:rsidRPr="00E60F89">
                              <w:rPr>
                                <w:rFonts w:ascii="Arial" w:hAnsi="Arial" w:cs="Arial"/>
                                <w:color w:val="000000" w:themeColor="text1"/>
                                <w:sz w:val="22"/>
                                <w:szCs w:val="22"/>
                              </w:rPr>
                              <w:t xml:space="preserve">00 </w:t>
                            </w:r>
                            <w:r w:rsidR="0046790A" w:rsidRPr="00E60F89">
                              <w:rPr>
                                <w:rFonts w:ascii="Arial" w:hAnsi="Arial" w:cs="Arial"/>
                                <w:color w:val="000000" w:themeColor="text1"/>
                                <w:sz w:val="22"/>
                                <w:szCs w:val="22"/>
                              </w:rPr>
                              <w:t>cost per participant</w:t>
                            </w:r>
                            <w:r w:rsidR="00A512C1">
                              <w:rPr>
                                <w:rFonts w:ascii="Arial" w:hAnsi="Arial" w:cs="Arial"/>
                                <w:color w:val="000000" w:themeColor="text1"/>
                                <w:sz w:val="22"/>
                                <w:szCs w:val="22"/>
                              </w:rPr>
                              <w:t xml:space="preserve"> </w:t>
                            </w:r>
                          </w:p>
                          <w:p w14:paraId="6A3D0723" w14:textId="164E3F76" w:rsidR="00A672B0" w:rsidRPr="00E60F89" w:rsidRDefault="0046790A" w:rsidP="000D4C49">
                            <w:pPr>
                              <w:pStyle w:val="ListParagraph"/>
                              <w:numPr>
                                <w:ilvl w:val="0"/>
                                <w:numId w:val="16"/>
                              </w:numPr>
                              <w:rPr>
                                <w:rFonts w:ascii="Arial" w:hAnsi="Arial" w:cs="Arial"/>
                                <w:color w:val="000000" w:themeColor="text1"/>
                                <w:sz w:val="22"/>
                                <w:szCs w:val="22"/>
                              </w:rPr>
                            </w:pPr>
                            <w:r w:rsidRPr="00E60F89">
                              <w:rPr>
                                <w:rFonts w:ascii="Arial" w:hAnsi="Arial" w:cs="Arial"/>
                                <w:color w:val="000000" w:themeColor="text1"/>
                                <w:sz w:val="22"/>
                                <w:szCs w:val="22"/>
                              </w:rPr>
                              <w:t>O</w:t>
                            </w:r>
                            <w:r w:rsidR="00A672B0" w:rsidRPr="00E60F89">
                              <w:rPr>
                                <w:rFonts w:ascii="Arial" w:hAnsi="Arial" w:cs="Arial"/>
                                <w:color w:val="000000" w:themeColor="text1"/>
                                <w:sz w:val="22"/>
                                <w:szCs w:val="22"/>
                              </w:rPr>
                              <w:t>ptional graduate/CEU credit</w:t>
                            </w:r>
                          </w:p>
                          <w:p w14:paraId="53191173" w14:textId="7F8EAB58" w:rsidR="007636DD" w:rsidRPr="00E60F89" w:rsidRDefault="00A672B0" w:rsidP="000D4C49">
                            <w:pPr>
                              <w:pStyle w:val="ListParagraph"/>
                              <w:numPr>
                                <w:ilvl w:val="0"/>
                                <w:numId w:val="16"/>
                              </w:numPr>
                              <w:rPr>
                                <w:rFonts w:ascii="Arial" w:hAnsi="Arial" w:cs="Arial"/>
                                <w:color w:val="000000" w:themeColor="text1"/>
                                <w:sz w:val="22"/>
                                <w:szCs w:val="22"/>
                              </w:rPr>
                            </w:pPr>
                            <w:r w:rsidRPr="00E60F89">
                              <w:rPr>
                                <w:rFonts w:ascii="Arial" w:hAnsi="Arial" w:cs="Arial"/>
                                <w:color w:val="000000" w:themeColor="text1"/>
                                <w:sz w:val="22"/>
                                <w:szCs w:val="22"/>
                              </w:rPr>
                              <w:t>M</w:t>
                            </w:r>
                            <w:r w:rsidR="007636DD" w:rsidRPr="00E60F89">
                              <w:rPr>
                                <w:rFonts w:ascii="Arial" w:hAnsi="Arial" w:cs="Arial"/>
                                <w:color w:val="000000" w:themeColor="text1"/>
                                <w:sz w:val="22"/>
                                <w:szCs w:val="22"/>
                              </w:rPr>
                              <w:t>eals</w:t>
                            </w:r>
                            <w:r w:rsidRPr="00E60F89">
                              <w:rPr>
                                <w:rFonts w:ascii="Arial" w:hAnsi="Arial" w:cs="Arial"/>
                                <w:color w:val="000000" w:themeColor="text1"/>
                                <w:sz w:val="22"/>
                                <w:szCs w:val="22"/>
                              </w:rPr>
                              <w:t xml:space="preserve"> provided for all training days</w:t>
                            </w:r>
                          </w:p>
                          <w:p w14:paraId="6C2DA26A" w14:textId="19E984FD" w:rsidR="00D85BFC" w:rsidRDefault="00740BB4" w:rsidP="000D4C49">
                            <w:pPr>
                              <w:pStyle w:val="ListParagraph"/>
                              <w:numPr>
                                <w:ilvl w:val="0"/>
                                <w:numId w:val="16"/>
                              </w:numPr>
                              <w:rPr>
                                <w:rFonts w:ascii="Arial" w:hAnsi="Arial" w:cs="Arial"/>
                                <w:color w:val="000000" w:themeColor="text1"/>
                                <w:sz w:val="22"/>
                                <w:szCs w:val="22"/>
                              </w:rPr>
                            </w:pPr>
                            <w:r w:rsidRPr="00E60F89">
                              <w:rPr>
                                <w:rFonts w:ascii="Arial" w:hAnsi="Arial" w:cs="Arial"/>
                                <w:color w:val="000000" w:themeColor="text1"/>
                                <w:sz w:val="22"/>
                                <w:szCs w:val="22"/>
                              </w:rPr>
                              <w:t>$2000 stipend fo</w:t>
                            </w:r>
                            <w:r>
                              <w:rPr>
                                <w:rFonts w:ascii="Arial" w:hAnsi="Arial" w:cs="Arial"/>
                                <w:color w:val="000000" w:themeColor="text1"/>
                                <w:sz w:val="22"/>
                                <w:szCs w:val="22"/>
                              </w:rPr>
                              <w:t>r each study group run</w:t>
                            </w:r>
                            <w:r w:rsidR="0001644F">
                              <w:rPr>
                                <w:rFonts w:ascii="Arial" w:hAnsi="Arial" w:cs="Arial"/>
                                <w:color w:val="000000" w:themeColor="text1"/>
                                <w:sz w:val="22"/>
                                <w:szCs w:val="22"/>
                              </w:rPr>
                              <w:t xml:space="preserve"> in Part 2</w:t>
                            </w:r>
                          </w:p>
                          <w:p w14:paraId="13B6987B" w14:textId="77777777" w:rsidR="00740BB4" w:rsidRPr="00D85BFC" w:rsidRDefault="00740BB4" w:rsidP="00740BB4">
                            <w:pPr>
                              <w:pStyle w:val="ListParagraph"/>
                              <w:ind w:left="360"/>
                              <w:rPr>
                                <w:rFonts w:ascii="Arial" w:hAnsi="Arial" w:cs="Arial"/>
                                <w:color w:val="000000" w:themeColor="text1"/>
                                <w:sz w:val="22"/>
                                <w:szCs w:val="22"/>
                              </w:rPr>
                            </w:pPr>
                          </w:p>
                          <w:p w14:paraId="03BF52F4" w14:textId="681C8C52" w:rsidR="007636DD" w:rsidRPr="005E6AFC" w:rsidRDefault="007636DD" w:rsidP="005E6AFC">
                            <w:pPr>
                              <w:rPr>
                                <w:rFonts w:ascii="Arial" w:hAnsi="Arial" w:cs="Arial"/>
                                <w:color w:val="000000" w:themeColor="text1"/>
                                <w:sz w:val="22"/>
                                <w:szCs w:val="22"/>
                              </w:rPr>
                            </w:pPr>
                            <w:r w:rsidRPr="005E6AFC">
                              <w:rPr>
                                <w:rFonts w:ascii="Arial" w:hAnsi="Arial" w:cs="Arial"/>
                                <w:b/>
                                <w:color w:val="000000" w:themeColor="text1"/>
                                <w:sz w:val="22"/>
                                <w:szCs w:val="22"/>
                              </w:rPr>
                              <w:t>Audience:</w:t>
                            </w:r>
                            <w:r w:rsidRPr="005E6AFC">
                              <w:rPr>
                                <w:rFonts w:ascii="Arial" w:hAnsi="Arial" w:cs="Arial"/>
                                <w:color w:val="000000" w:themeColor="text1"/>
                                <w:sz w:val="22"/>
                                <w:szCs w:val="22"/>
                              </w:rPr>
                              <w:t xml:space="preserve">  </w:t>
                            </w:r>
                            <w:r w:rsidR="00D85BFC">
                              <w:rPr>
                                <w:rFonts w:ascii="Arial" w:hAnsi="Arial" w:cs="Arial"/>
                                <w:color w:val="000000" w:themeColor="text1"/>
                                <w:sz w:val="22"/>
                                <w:szCs w:val="22"/>
                              </w:rPr>
                              <w:t>S</w:t>
                            </w:r>
                            <w:r w:rsidRPr="005E6AFC">
                              <w:rPr>
                                <w:rFonts w:ascii="Arial" w:hAnsi="Arial" w:cs="Arial"/>
                                <w:color w:val="000000" w:themeColor="text1"/>
                                <w:sz w:val="22"/>
                                <w:szCs w:val="22"/>
                              </w:rPr>
                              <w:t>cience teachers and leaders, science coordinators, and higher education faculty.</w:t>
                            </w:r>
                          </w:p>
                          <w:p w14:paraId="5DDE1CE0" w14:textId="77777777" w:rsidR="007636DD" w:rsidRPr="005E6AFC" w:rsidRDefault="007636DD" w:rsidP="005E6AFC">
                            <w:pPr>
                              <w:rPr>
                                <w:rFonts w:ascii="Arial" w:hAnsi="Arial" w:cs="Arial"/>
                                <w:color w:val="000000" w:themeColor="text1"/>
                                <w:sz w:val="22"/>
                                <w:szCs w:val="22"/>
                              </w:rPr>
                            </w:pPr>
                          </w:p>
                          <w:p w14:paraId="2D06AD18" w14:textId="743607E6" w:rsidR="007636DD" w:rsidRPr="005E6AFC" w:rsidRDefault="007636DD" w:rsidP="005E6AFC">
                            <w:pPr>
                              <w:rPr>
                                <w:rFonts w:ascii="Arial" w:hAnsi="Arial" w:cs="Arial"/>
                                <w:color w:val="000000" w:themeColor="text1"/>
                                <w:sz w:val="22"/>
                                <w:szCs w:val="22"/>
                              </w:rPr>
                            </w:pPr>
                            <w:r w:rsidRPr="005E6AFC">
                              <w:rPr>
                                <w:rFonts w:ascii="Arial" w:hAnsi="Arial" w:cs="Arial"/>
                                <w:b/>
                                <w:color w:val="000000" w:themeColor="text1"/>
                                <w:sz w:val="22"/>
                                <w:szCs w:val="22"/>
                              </w:rPr>
                              <w:t>Dates:</w:t>
                            </w:r>
                            <w:r w:rsidR="00E43095">
                              <w:rPr>
                                <w:rFonts w:ascii="Arial" w:hAnsi="Arial" w:cs="Arial"/>
                                <w:color w:val="000000" w:themeColor="text1"/>
                                <w:sz w:val="22"/>
                                <w:szCs w:val="22"/>
                              </w:rPr>
                              <w:t xml:space="preserve">  Summer Institute:  </w:t>
                            </w:r>
                            <w:r w:rsidR="00A512C1">
                              <w:rPr>
                                <w:rFonts w:ascii="Arial" w:hAnsi="Arial" w:cs="Arial"/>
                                <w:color w:val="000000" w:themeColor="text1"/>
                                <w:sz w:val="22"/>
                                <w:szCs w:val="22"/>
                              </w:rPr>
                              <w:t>August 16-18</w:t>
                            </w:r>
                            <w:r w:rsidR="00740BB4">
                              <w:rPr>
                                <w:rFonts w:ascii="Arial" w:hAnsi="Arial" w:cs="Arial"/>
                                <w:color w:val="000000" w:themeColor="text1"/>
                                <w:sz w:val="22"/>
                                <w:szCs w:val="22"/>
                              </w:rPr>
                              <w:t xml:space="preserve"> and </w:t>
                            </w:r>
                            <w:r w:rsidR="00F77639">
                              <w:rPr>
                                <w:rFonts w:ascii="Arial" w:hAnsi="Arial" w:cs="Arial"/>
                                <w:color w:val="000000" w:themeColor="text1"/>
                                <w:sz w:val="22"/>
                                <w:szCs w:val="22"/>
                              </w:rPr>
                              <w:t xml:space="preserve">22-24 </w:t>
                            </w:r>
                            <w:r w:rsidR="00740BB4">
                              <w:rPr>
                                <w:rFonts w:ascii="Arial" w:hAnsi="Arial" w:cs="Arial"/>
                                <w:color w:val="000000" w:themeColor="text1"/>
                                <w:sz w:val="22"/>
                                <w:szCs w:val="22"/>
                              </w:rPr>
                              <w:t xml:space="preserve">8:30-4 </w:t>
                            </w:r>
                            <w:r w:rsidR="00D2772A">
                              <w:rPr>
                                <w:rFonts w:ascii="Arial" w:hAnsi="Arial" w:cs="Arial"/>
                                <w:color w:val="000000" w:themeColor="text1"/>
                                <w:sz w:val="22"/>
                                <w:szCs w:val="22"/>
                              </w:rPr>
                              <w:t>Plus 4</w:t>
                            </w:r>
                            <w:r w:rsidRPr="005E6AFC">
                              <w:rPr>
                                <w:rFonts w:ascii="Arial" w:hAnsi="Arial" w:cs="Arial"/>
                                <w:color w:val="000000" w:themeColor="text1"/>
                                <w:sz w:val="22"/>
                                <w:szCs w:val="22"/>
                              </w:rPr>
                              <w:t xml:space="preserve"> school year follow up dates TBD</w:t>
                            </w:r>
                          </w:p>
                          <w:p w14:paraId="742B44E3" w14:textId="77777777" w:rsidR="007636DD" w:rsidRPr="005E6AFC" w:rsidRDefault="007636DD" w:rsidP="005E6AFC">
                            <w:pPr>
                              <w:rPr>
                                <w:rFonts w:ascii="Arial" w:hAnsi="Arial" w:cs="Arial"/>
                                <w:color w:val="000000" w:themeColor="text1"/>
                                <w:sz w:val="22"/>
                                <w:szCs w:val="22"/>
                              </w:rPr>
                            </w:pPr>
                          </w:p>
                          <w:p w14:paraId="64192427" w14:textId="77777777" w:rsidR="00740BB4" w:rsidRDefault="007636DD" w:rsidP="005E6AFC">
                            <w:pPr>
                              <w:rPr>
                                <w:rFonts w:ascii="Arial" w:hAnsi="Arial" w:cs="Arial"/>
                                <w:color w:val="000000" w:themeColor="text1"/>
                                <w:sz w:val="22"/>
                                <w:szCs w:val="22"/>
                              </w:rPr>
                            </w:pPr>
                            <w:r w:rsidRPr="005E6AFC">
                              <w:rPr>
                                <w:rFonts w:ascii="Arial" w:hAnsi="Arial" w:cs="Arial"/>
                                <w:b/>
                                <w:color w:val="000000" w:themeColor="text1"/>
                                <w:sz w:val="22"/>
                                <w:szCs w:val="22"/>
                              </w:rPr>
                              <w:t>Location:</w:t>
                            </w:r>
                            <w:r w:rsidR="00740BB4">
                              <w:rPr>
                                <w:rFonts w:ascii="Arial" w:hAnsi="Arial" w:cs="Arial"/>
                                <w:color w:val="000000" w:themeColor="text1"/>
                                <w:sz w:val="22"/>
                                <w:szCs w:val="22"/>
                              </w:rPr>
                              <w:t xml:space="preserve"> </w:t>
                            </w:r>
                          </w:p>
                          <w:p w14:paraId="3AFEAA22" w14:textId="0DFDFE80" w:rsidR="007636DD" w:rsidRDefault="00740BB4" w:rsidP="005E6AFC">
                            <w:pPr>
                              <w:rPr>
                                <w:rFonts w:ascii="Arial" w:hAnsi="Arial" w:cs="Arial"/>
                                <w:color w:val="000000" w:themeColor="text1"/>
                                <w:sz w:val="22"/>
                                <w:szCs w:val="22"/>
                              </w:rPr>
                            </w:pPr>
                            <w:r>
                              <w:rPr>
                                <w:rFonts w:ascii="Arial" w:hAnsi="Arial" w:cs="Arial"/>
                                <w:color w:val="000000" w:themeColor="text1"/>
                                <w:sz w:val="22"/>
                                <w:szCs w:val="22"/>
                              </w:rPr>
                              <w:t>TIMES</w:t>
                            </w:r>
                            <w:r w:rsidRPr="00740BB4">
                              <w:rPr>
                                <w:rFonts w:ascii="Arial" w:hAnsi="Arial" w:cs="Arial"/>
                                <w:color w:val="000000" w:themeColor="text1"/>
                                <w:sz w:val="22"/>
                                <w:szCs w:val="22"/>
                                <w:vertAlign w:val="superscript"/>
                              </w:rPr>
                              <w:t>2</w:t>
                            </w:r>
                            <w:r>
                              <w:rPr>
                                <w:rFonts w:ascii="Arial" w:hAnsi="Arial" w:cs="Arial"/>
                                <w:color w:val="000000" w:themeColor="text1"/>
                                <w:sz w:val="22"/>
                                <w:szCs w:val="22"/>
                              </w:rPr>
                              <w:t xml:space="preserve"> STEM Academy</w:t>
                            </w:r>
                          </w:p>
                          <w:p w14:paraId="1FE6B3F8" w14:textId="10FFD104" w:rsidR="00740BB4" w:rsidRDefault="00740BB4" w:rsidP="005E6AFC">
                            <w:pPr>
                              <w:rPr>
                                <w:rFonts w:ascii="Arial" w:hAnsi="Arial" w:cs="Arial"/>
                                <w:color w:val="000000" w:themeColor="text1"/>
                                <w:sz w:val="22"/>
                                <w:szCs w:val="22"/>
                              </w:rPr>
                            </w:pPr>
                            <w:r>
                              <w:rPr>
                                <w:rFonts w:ascii="Arial" w:hAnsi="Arial" w:cs="Arial"/>
                                <w:color w:val="000000" w:themeColor="text1"/>
                                <w:sz w:val="22"/>
                                <w:szCs w:val="22"/>
                              </w:rPr>
                              <w:t xml:space="preserve">50 </w:t>
                            </w:r>
                            <w:proofErr w:type="spellStart"/>
                            <w:r>
                              <w:rPr>
                                <w:rFonts w:ascii="Arial" w:hAnsi="Arial" w:cs="Arial"/>
                                <w:color w:val="000000" w:themeColor="text1"/>
                                <w:sz w:val="22"/>
                                <w:szCs w:val="22"/>
                              </w:rPr>
                              <w:t>Filmore</w:t>
                            </w:r>
                            <w:proofErr w:type="spellEnd"/>
                            <w:r>
                              <w:rPr>
                                <w:rFonts w:ascii="Arial" w:hAnsi="Arial" w:cs="Arial"/>
                                <w:color w:val="000000" w:themeColor="text1"/>
                                <w:sz w:val="22"/>
                                <w:szCs w:val="22"/>
                              </w:rPr>
                              <w:t xml:space="preserve"> </w:t>
                            </w:r>
                            <w:r w:rsidR="006123D8">
                              <w:rPr>
                                <w:rFonts w:ascii="Arial" w:hAnsi="Arial" w:cs="Arial"/>
                                <w:color w:val="000000" w:themeColor="text1"/>
                                <w:sz w:val="22"/>
                                <w:szCs w:val="22"/>
                              </w:rPr>
                              <w:t>S</w:t>
                            </w:r>
                            <w:r>
                              <w:rPr>
                                <w:rFonts w:ascii="Arial" w:hAnsi="Arial" w:cs="Arial"/>
                                <w:color w:val="000000" w:themeColor="text1"/>
                                <w:sz w:val="22"/>
                                <w:szCs w:val="22"/>
                              </w:rPr>
                              <w:t xml:space="preserve">t. </w:t>
                            </w:r>
                          </w:p>
                          <w:p w14:paraId="6B0CD2A6" w14:textId="54C2104B" w:rsidR="00740BB4" w:rsidRDefault="00740BB4" w:rsidP="005E6AFC">
                            <w:pPr>
                              <w:rPr>
                                <w:rFonts w:ascii="Arial" w:hAnsi="Arial" w:cs="Arial"/>
                                <w:color w:val="000000" w:themeColor="text1"/>
                                <w:sz w:val="22"/>
                                <w:szCs w:val="22"/>
                              </w:rPr>
                            </w:pPr>
                            <w:r>
                              <w:rPr>
                                <w:rFonts w:ascii="Arial" w:hAnsi="Arial" w:cs="Arial"/>
                                <w:color w:val="000000" w:themeColor="text1"/>
                                <w:sz w:val="22"/>
                                <w:szCs w:val="22"/>
                              </w:rPr>
                              <w:t>Providence, RI</w:t>
                            </w:r>
                          </w:p>
                          <w:p w14:paraId="17E61B60" w14:textId="77777777" w:rsidR="007636DD" w:rsidRDefault="007636DD" w:rsidP="005E6AFC">
                            <w:pPr>
                              <w:rPr>
                                <w:rFonts w:ascii="Arial" w:hAnsi="Arial" w:cs="Arial"/>
                                <w:color w:val="000000" w:themeColor="text1"/>
                                <w:sz w:val="22"/>
                                <w:szCs w:val="22"/>
                              </w:rPr>
                            </w:pPr>
                          </w:p>
                          <w:p w14:paraId="71B4F2E9" w14:textId="77777777" w:rsidR="007636DD" w:rsidRPr="005E6AFC" w:rsidRDefault="007636DD" w:rsidP="005E6AFC">
                            <w:pPr>
                              <w:rPr>
                                <w:rFonts w:ascii="Arial" w:hAnsi="Arial" w:cs="Arial"/>
                                <w:color w:val="000000" w:themeColor="text1"/>
                                <w:sz w:val="22"/>
                                <w:szCs w:val="22"/>
                              </w:rPr>
                            </w:pPr>
                          </w:p>
                          <w:p w14:paraId="781D74E7" w14:textId="77777777" w:rsidR="007636DD" w:rsidRDefault="007636DD" w:rsidP="005E6A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68679410" id="Rectangle 14" o:spid="_x0000_s1027" style="position:absolute;margin-left:333.05pt;margin-top:1.2pt;width:189pt;height:379.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" fillcolor="#d99594 [1941]" strokecolor="#4579b8 [3044]">
                <v:shadow on="t" opacity="22937f" mv:blur="40000f" origin=",.5" offset="0,23000emu"/>
                <v:textbox>
                  <w:txbxContent>
                    <w:p w14:paraId="22C49CFB" w14:textId="7B8F6411" w:rsidR="007636DD" w:rsidRPr="005E6AFC" w:rsidRDefault="00D2772A" w:rsidP="005E6AFC">
                      <w:pPr>
                        <w:rPr>
                          <w:rFonts w:ascii="Arial" w:hAnsi="Arial" w:cs="Arial"/>
                          <w:b/>
                          <w:color w:val="000000" w:themeColor="text1"/>
                          <w:sz w:val="22"/>
                          <w:szCs w:val="22"/>
                        </w:rPr>
                      </w:pPr>
                      <w:r>
                        <w:rPr>
                          <w:rFonts w:ascii="Arial" w:hAnsi="Arial" w:cs="Arial"/>
                          <w:b/>
                          <w:color w:val="000000" w:themeColor="text1"/>
                          <w:sz w:val="22"/>
                          <w:szCs w:val="22"/>
                        </w:rPr>
                        <w:t xml:space="preserve">Year 1 </w:t>
                      </w:r>
                      <w:r w:rsidR="007636DD" w:rsidRPr="005E6AFC">
                        <w:rPr>
                          <w:rFonts w:ascii="Arial" w:hAnsi="Arial" w:cs="Arial"/>
                          <w:b/>
                          <w:color w:val="000000" w:themeColor="text1"/>
                          <w:sz w:val="22"/>
                          <w:szCs w:val="22"/>
                        </w:rPr>
                        <w:t>Program Features:</w:t>
                      </w:r>
                    </w:p>
                    <w:p w14:paraId="6BC71742" w14:textId="2DC6DDB4" w:rsidR="007636DD" w:rsidRDefault="007636DD" w:rsidP="005E6AFC">
                      <w:pPr>
                        <w:pStyle w:val="ListParagraph"/>
                        <w:numPr>
                          <w:ilvl w:val="0"/>
                          <w:numId w:val="16"/>
                        </w:numPr>
                        <w:rPr>
                          <w:rFonts w:ascii="Arial" w:hAnsi="Arial" w:cs="Arial"/>
                          <w:color w:val="000000" w:themeColor="text1"/>
                          <w:sz w:val="22"/>
                          <w:szCs w:val="22"/>
                        </w:rPr>
                      </w:pPr>
                      <w:r w:rsidRPr="005E6AFC">
                        <w:rPr>
                          <w:rFonts w:ascii="Arial" w:hAnsi="Arial" w:cs="Arial"/>
                          <w:color w:val="000000" w:themeColor="text1"/>
                          <w:sz w:val="22"/>
                          <w:szCs w:val="22"/>
                        </w:rPr>
                        <w:t>Two Part Program:</w:t>
                      </w:r>
                    </w:p>
                    <w:p w14:paraId="41340A66" w14:textId="4B5ECAAB" w:rsidR="004C5575" w:rsidRPr="005E6AFC" w:rsidRDefault="004C5575" w:rsidP="004C5575">
                      <w:pPr>
                        <w:pStyle w:val="ListParagraph"/>
                        <w:numPr>
                          <w:ilvl w:val="1"/>
                          <w:numId w:val="16"/>
                        </w:numPr>
                        <w:rPr>
                          <w:rFonts w:ascii="Arial" w:hAnsi="Arial" w:cs="Arial"/>
                          <w:color w:val="000000" w:themeColor="text1"/>
                          <w:sz w:val="22"/>
                          <w:szCs w:val="22"/>
                        </w:rPr>
                      </w:pPr>
                      <w:r>
                        <w:rPr>
                          <w:rFonts w:ascii="Arial" w:hAnsi="Arial" w:cs="Arial"/>
                          <w:color w:val="000000" w:themeColor="text1"/>
                          <w:sz w:val="22"/>
                          <w:szCs w:val="22"/>
                        </w:rPr>
                        <w:t>Part 1: Leadership Participant Training</w:t>
                      </w:r>
                    </w:p>
                    <w:p w14:paraId="185589D4" w14:textId="460C3CD5" w:rsidR="007636DD" w:rsidRPr="005E6AFC" w:rsidRDefault="007636DD" w:rsidP="005E6AFC">
                      <w:pPr>
                        <w:pStyle w:val="ListParagraph"/>
                        <w:numPr>
                          <w:ilvl w:val="1"/>
                          <w:numId w:val="16"/>
                        </w:numPr>
                        <w:rPr>
                          <w:rFonts w:ascii="Arial" w:hAnsi="Arial" w:cs="Arial"/>
                          <w:color w:val="000000" w:themeColor="text1"/>
                          <w:sz w:val="22"/>
                          <w:szCs w:val="22"/>
                        </w:rPr>
                      </w:pPr>
                      <w:r w:rsidRPr="005E6AFC">
                        <w:rPr>
                          <w:rFonts w:ascii="Arial" w:hAnsi="Arial" w:cs="Arial"/>
                          <w:color w:val="000000" w:themeColor="text1"/>
                          <w:sz w:val="22"/>
                          <w:szCs w:val="22"/>
                        </w:rPr>
                        <w:t xml:space="preserve">Part 2:  Study Group Implementation </w:t>
                      </w:r>
                    </w:p>
                    <w:p w14:paraId="24954AC1" w14:textId="1047404E" w:rsidR="007636DD" w:rsidRPr="005E6AFC" w:rsidRDefault="007636DD" w:rsidP="005E6AFC">
                      <w:pPr>
                        <w:pStyle w:val="ListParagraph"/>
                        <w:numPr>
                          <w:ilvl w:val="0"/>
                          <w:numId w:val="16"/>
                        </w:numPr>
                        <w:rPr>
                          <w:rFonts w:ascii="Arial" w:hAnsi="Arial" w:cs="Arial"/>
                          <w:color w:val="000000" w:themeColor="text1"/>
                          <w:sz w:val="22"/>
                          <w:szCs w:val="22"/>
                        </w:rPr>
                      </w:pPr>
                      <w:r w:rsidRPr="005E6AFC">
                        <w:rPr>
                          <w:rFonts w:ascii="Arial" w:hAnsi="Arial" w:cs="Arial"/>
                          <w:color w:val="000000" w:themeColor="text1"/>
                          <w:sz w:val="22"/>
                          <w:szCs w:val="22"/>
                        </w:rPr>
                        <w:t>On-site support and mat</w:t>
                      </w:r>
                      <w:r w:rsidR="002A0123">
                        <w:rPr>
                          <w:rFonts w:ascii="Arial" w:hAnsi="Arial" w:cs="Arial"/>
                          <w:color w:val="000000" w:themeColor="text1"/>
                          <w:sz w:val="22"/>
                          <w:szCs w:val="22"/>
                        </w:rPr>
                        <w:t>erials when leading study group</w:t>
                      </w:r>
                    </w:p>
                    <w:p w14:paraId="4D375BBB" w14:textId="3915F740" w:rsidR="0046790A" w:rsidRPr="00E60F89" w:rsidRDefault="0001644F" w:rsidP="000D4C49">
                      <w:pPr>
                        <w:pStyle w:val="ListParagraph"/>
                        <w:numPr>
                          <w:ilvl w:val="0"/>
                          <w:numId w:val="16"/>
                        </w:numPr>
                        <w:rPr>
                          <w:rFonts w:ascii="Arial" w:hAnsi="Arial" w:cs="Arial"/>
                          <w:color w:val="000000" w:themeColor="text1"/>
                          <w:sz w:val="22"/>
                          <w:szCs w:val="22"/>
                        </w:rPr>
                      </w:pPr>
                      <w:r w:rsidRPr="00E60F89">
                        <w:rPr>
                          <w:rFonts w:ascii="Arial" w:hAnsi="Arial" w:cs="Arial"/>
                          <w:color w:val="000000" w:themeColor="text1"/>
                          <w:sz w:val="22"/>
                          <w:szCs w:val="22"/>
                        </w:rPr>
                        <w:t>$12</w:t>
                      </w:r>
                      <w:r w:rsidR="007636DD" w:rsidRPr="00E60F89">
                        <w:rPr>
                          <w:rFonts w:ascii="Arial" w:hAnsi="Arial" w:cs="Arial"/>
                          <w:color w:val="000000" w:themeColor="text1"/>
                          <w:sz w:val="22"/>
                          <w:szCs w:val="22"/>
                        </w:rPr>
                        <w:t xml:space="preserve">00 </w:t>
                      </w:r>
                      <w:r w:rsidR="0046790A" w:rsidRPr="00E60F89">
                        <w:rPr>
                          <w:rFonts w:ascii="Arial" w:hAnsi="Arial" w:cs="Arial"/>
                          <w:color w:val="000000" w:themeColor="text1"/>
                          <w:sz w:val="22"/>
                          <w:szCs w:val="22"/>
                        </w:rPr>
                        <w:t>cost per participant</w:t>
                      </w:r>
                      <w:r w:rsidR="00A512C1">
                        <w:rPr>
                          <w:rFonts w:ascii="Arial" w:hAnsi="Arial" w:cs="Arial"/>
                          <w:color w:val="000000" w:themeColor="text1"/>
                          <w:sz w:val="22"/>
                          <w:szCs w:val="22"/>
                        </w:rPr>
                        <w:t xml:space="preserve"> </w:t>
                      </w:r>
                    </w:p>
                    <w:p w14:paraId="6A3D0723" w14:textId="164E3F76" w:rsidR="00A672B0" w:rsidRPr="00E60F89" w:rsidRDefault="0046790A" w:rsidP="000D4C49">
                      <w:pPr>
                        <w:pStyle w:val="ListParagraph"/>
                        <w:numPr>
                          <w:ilvl w:val="0"/>
                          <w:numId w:val="16"/>
                        </w:numPr>
                        <w:rPr>
                          <w:rFonts w:ascii="Arial" w:hAnsi="Arial" w:cs="Arial"/>
                          <w:color w:val="000000" w:themeColor="text1"/>
                          <w:sz w:val="22"/>
                          <w:szCs w:val="22"/>
                        </w:rPr>
                      </w:pPr>
                      <w:r w:rsidRPr="00E60F89">
                        <w:rPr>
                          <w:rFonts w:ascii="Arial" w:hAnsi="Arial" w:cs="Arial"/>
                          <w:color w:val="000000" w:themeColor="text1"/>
                          <w:sz w:val="22"/>
                          <w:szCs w:val="22"/>
                        </w:rPr>
                        <w:t>O</w:t>
                      </w:r>
                      <w:r w:rsidR="00A672B0" w:rsidRPr="00E60F89">
                        <w:rPr>
                          <w:rFonts w:ascii="Arial" w:hAnsi="Arial" w:cs="Arial"/>
                          <w:color w:val="000000" w:themeColor="text1"/>
                          <w:sz w:val="22"/>
                          <w:szCs w:val="22"/>
                        </w:rPr>
                        <w:t>ptional graduate/CEU credit</w:t>
                      </w:r>
                    </w:p>
                    <w:p w14:paraId="53191173" w14:textId="7F8EAB58" w:rsidR="007636DD" w:rsidRPr="00E60F89" w:rsidRDefault="00A672B0" w:rsidP="000D4C49">
                      <w:pPr>
                        <w:pStyle w:val="ListParagraph"/>
                        <w:numPr>
                          <w:ilvl w:val="0"/>
                          <w:numId w:val="16"/>
                        </w:numPr>
                        <w:rPr>
                          <w:rFonts w:ascii="Arial" w:hAnsi="Arial" w:cs="Arial"/>
                          <w:color w:val="000000" w:themeColor="text1"/>
                          <w:sz w:val="22"/>
                          <w:szCs w:val="22"/>
                        </w:rPr>
                      </w:pPr>
                      <w:r w:rsidRPr="00E60F89">
                        <w:rPr>
                          <w:rFonts w:ascii="Arial" w:hAnsi="Arial" w:cs="Arial"/>
                          <w:color w:val="000000" w:themeColor="text1"/>
                          <w:sz w:val="22"/>
                          <w:szCs w:val="22"/>
                        </w:rPr>
                        <w:t>M</w:t>
                      </w:r>
                      <w:r w:rsidR="007636DD" w:rsidRPr="00E60F89">
                        <w:rPr>
                          <w:rFonts w:ascii="Arial" w:hAnsi="Arial" w:cs="Arial"/>
                          <w:color w:val="000000" w:themeColor="text1"/>
                          <w:sz w:val="22"/>
                          <w:szCs w:val="22"/>
                        </w:rPr>
                        <w:t>eals</w:t>
                      </w:r>
                      <w:r w:rsidRPr="00E60F89">
                        <w:rPr>
                          <w:rFonts w:ascii="Arial" w:hAnsi="Arial" w:cs="Arial"/>
                          <w:color w:val="000000" w:themeColor="text1"/>
                          <w:sz w:val="22"/>
                          <w:szCs w:val="22"/>
                        </w:rPr>
                        <w:t xml:space="preserve"> provided for all training days</w:t>
                      </w:r>
                    </w:p>
                    <w:p w14:paraId="6C2DA26A" w14:textId="19E984FD" w:rsidR="00D85BFC" w:rsidRDefault="00740BB4" w:rsidP="000D4C49">
                      <w:pPr>
                        <w:pStyle w:val="ListParagraph"/>
                        <w:numPr>
                          <w:ilvl w:val="0"/>
                          <w:numId w:val="16"/>
                        </w:numPr>
                        <w:rPr>
                          <w:rFonts w:ascii="Arial" w:hAnsi="Arial" w:cs="Arial"/>
                          <w:color w:val="000000" w:themeColor="text1"/>
                          <w:sz w:val="22"/>
                          <w:szCs w:val="22"/>
                        </w:rPr>
                      </w:pPr>
                      <w:r w:rsidRPr="00E60F89">
                        <w:rPr>
                          <w:rFonts w:ascii="Arial" w:hAnsi="Arial" w:cs="Arial"/>
                          <w:color w:val="000000" w:themeColor="text1"/>
                          <w:sz w:val="22"/>
                          <w:szCs w:val="22"/>
                        </w:rPr>
                        <w:t>$2000 stipend fo</w:t>
                      </w:r>
                      <w:r>
                        <w:rPr>
                          <w:rFonts w:ascii="Arial" w:hAnsi="Arial" w:cs="Arial"/>
                          <w:color w:val="000000" w:themeColor="text1"/>
                          <w:sz w:val="22"/>
                          <w:szCs w:val="22"/>
                        </w:rPr>
                        <w:t>r each study group run</w:t>
                      </w:r>
                      <w:r w:rsidR="0001644F">
                        <w:rPr>
                          <w:rFonts w:ascii="Arial" w:hAnsi="Arial" w:cs="Arial"/>
                          <w:color w:val="000000" w:themeColor="text1"/>
                          <w:sz w:val="22"/>
                          <w:szCs w:val="22"/>
                        </w:rPr>
                        <w:t xml:space="preserve"> in Part 2</w:t>
                      </w:r>
                    </w:p>
                    <w:p w14:paraId="13B6987B" w14:textId="77777777" w:rsidR="00740BB4" w:rsidRPr="00D85BFC" w:rsidRDefault="00740BB4" w:rsidP="00740BB4">
                      <w:pPr>
                        <w:pStyle w:val="ListParagraph"/>
                        <w:ind w:left="360"/>
                        <w:rPr>
                          <w:rFonts w:ascii="Arial" w:hAnsi="Arial" w:cs="Arial"/>
                          <w:color w:val="000000" w:themeColor="text1"/>
                          <w:sz w:val="22"/>
                          <w:szCs w:val="22"/>
                        </w:rPr>
                      </w:pPr>
                    </w:p>
                    <w:p w14:paraId="03BF52F4" w14:textId="681C8C52" w:rsidR="007636DD" w:rsidRPr="005E6AFC" w:rsidRDefault="007636DD" w:rsidP="005E6AFC">
                      <w:pPr>
                        <w:rPr>
                          <w:rFonts w:ascii="Arial" w:hAnsi="Arial" w:cs="Arial"/>
                          <w:color w:val="000000" w:themeColor="text1"/>
                          <w:sz w:val="22"/>
                          <w:szCs w:val="22"/>
                        </w:rPr>
                      </w:pPr>
                      <w:r w:rsidRPr="005E6AFC">
                        <w:rPr>
                          <w:rFonts w:ascii="Arial" w:hAnsi="Arial" w:cs="Arial"/>
                          <w:b/>
                          <w:color w:val="000000" w:themeColor="text1"/>
                          <w:sz w:val="22"/>
                          <w:szCs w:val="22"/>
                        </w:rPr>
                        <w:t>Audience:</w:t>
                      </w:r>
                      <w:r w:rsidRPr="005E6AFC">
                        <w:rPr>
                          <w:rFonts w:ascii="Arial" w:hAnsi="Arial" w:cs="Arial"/>
                          <w:color w:val="000000" w:themeColor="text1"/>
                          <w:sz w:val="22"/>
                          <w:szCs w:val="22"/>
                        </w:rPr>
                        <w:t xml:space="preserve">  </w:t>
                      </w:r>
                      <w:r w:rsidR="00D85BFC">
                        <w:rPr>
                          <w:rFonts w:ascii="Arial" w:hAnsi="Arial" w:cs="Arial"/>
                          <w:color w:val="000000" w:themeColor="text1"/>
                          <w:sz w:val="22"/>
                          <w:szCs w:val="22"/>
                        </w:rPr>
                        <w:t>S</w:t>
                      </w:r>
                      <w:r w:rsidRPr="005E6AFC">
                        <w:rPr>
                          <w:rFonts w:ascii="Arial" w:hAnsi="Arial" w:cs="Arial"/>
                          <w:color w:val="000000" w:themeColor="text1"/>
                          <w:sz w:val="22"/>
                          <w:szCs w:val="22"/>
                        </w:rPr>
                        <w:t>cience teachers and leaders, science coordinators, and higher education faculty.</w:t>
                      </w:r>
                    </w:p>
                    <w:p w14:paraId="5DDE1CE0" w14:textId="77777777" w:rsidR="007636DD" w:rsidRPr="005E6AFC" w:rsidRDefault="007636DD" w:rsidP="005E6AFC">
                      <w:pPr>
                        <w:rPr>
                          <w:rFonts w:ascii="Arial" w:hAnsi="Arial" w:cs="Arial"/>
                          <w:color w:val="000000" w:themeColor="text1"/>
                          <w:sz w:val="22"/>
                          <w:szCs w:val="22"/>
                        </w:rPr>
                      </w:pPr>
                    </w:p>
                    <w:p w14:paraId="2D06AD18" w14:textId="743607E6" w:rsidR="007636DD" w:rsidRPr="005E6AFC" w:rsidRDefault="007636DD" w:rsidP="005E6AFC">
                      <w:pPr>
                        <w:rPr>
                          <w:rFonts w:ascii="Arial" w:hAnsi="Arial" w:cs="Arial"/>
                          <w:color w:val="000000" w:themeColor="text1"/>
                          <w:sz w:val="22"/>
                          <w:szCs w:val="22"/>
                        </w:rPr>
                      </w:pPr>
                      <w:r w:rsidRPr="005E6AFC">
                        <w:rPr>
                          <w:rFonts w:ascii="Arial" w:hAnsi="Arial" w:cs="Arial"/>
                          <w:b/>
                          <w:color w:val="000000" w:themeColor="text1"/>
                          <w:sz w:val="22"/>
                          <w:szCs w:val="22"/>
                        </w:rPr>
                        <w:t>Dates:</w:t>
                      </w:r>
                      <w:r w:rsidR="00E43095">
                        <w:rPr>
                          <w:rFonts w:ascii="Arial" w:hAnsi="Arial" w:cs="Arial"/>
                          <w:color w:val="000000" w:themeColor="text1"/>
                          <w:sz w:val="22"/>
                          <w:szCs w:val="22"/>
                        </w:rPr>
                        <w:t xml:space="preserve">  Summer Institute:  </w:t>
                      </w:r>
                      <w:r w:rsidR="00A512C1">
                        <w:rPr>
                          <w:rFonts w:ascii="Arial" w:hAnsi="Arial" w:cs="Arial"/>
                          <w:color w:val="000000" w:themeColor="text1"/>
                          <w:sz w:val="22"/>
                          <w:szCs w:val="22"/>
                        </w:rPr>
                        <w:t>August 16-18</w:t>
                      </w:r>
                      <w:r w:rsidR="00740BB4">
                        <w:rPr>
                          <w:rFonts w:ascii="Arial" w:hAnsi="Arial" w:cs="Arial"/>
                          <w:color w:val="000000" w:themeColor="text1"/>
                          <w:sz w:val="22"/>
                          <w:szCs w:val="22"/>
                        </w:rPr>
                        <w:t xml:space="preserve"> and </w:t>
                      </w:r>
                      <w:r w:rsidR="00F77639">
                        <w:rPr>
                          <w:rFonts w:ascii="Arial" w:hAnsi="Arial" w:cs="Arial"/>
                          <w:color w:val="000000" w:themeColor="text1"/>
                          <w:sz w:val="22"/>
                          <w:szCs w:val="22"/>
                        </w:rPr>
                        <w:t xml:space="preserve">22-24 </w:t>
                      </w:r>
                      <w:r w:rsidR="00740BB4">
                        <w:rPr>
                          <w:rFonts w:ascii="Arial" w:hAnsi="Arial" w:cs="Arial"/>
                          <w:color w:val="000000" w:themeColor="text1"/>
                          <w:sz w:val="22"/>
                          <w:szCs w:val="22"/>
                        </w:rPr>
                        <w:t xml:space="preserve">8:30-4 </w:t>
                      </w:r>
                      <w:r w:rsidR="00D2772A">
                        <w:rPr>
                          <w:rFonts w:ascii="Arial" w:hAnsi="Arial" w:cs="Arial"/>
                          <w:color w:val="000000" w:themeColor="text1"/>
                          <w:sz w:val="22"/>
                          <w:szCs w:val="22"/>
                        </w:rPr>
                        <w:t>Plus 4</w:t>
                      </w:r>
                      <w:r w:rsidRPr="005E6AFC">
                        <w:rPr>
                          <w:rFonts w:ascii="Arial" w:hAnsi="Arial" w:cs="Arial"/>
                          <w:color w:val="000000" w:themeColor="text1"/>
                          <w:sz w:val="22"/>
                          <w:szCs w:val="22"/>
                        </w:rPr>
                        <w:t xml:space="preserve"> school year follow up dates TBD</w:t>
                      </w:r>
                    </w:p>
                    <w:p w14:paraId="742B44E3" w14:textId="77777777" w:rsidR="007636DD" w:rsidRPr="005E6AFC" w:rsidRDefault="007636DD" w:rsidP="005E6AFC">
                      <w:pPr>
                        <w:rPr>
                          <w:rFonts w:ascii="Arial" w:hAnsi="Arial" w:cs="Arial"/>
                          <w:color w:val="000000" w:themeColor="text1"/>
                          <w:sz w:val="22"/>
                          <w:szCs w:val="22"/>
                        </w:rPr>
                      </w:pPr>
                    </w:p>
                    <w:p w14:paraId="64192427" w14:textId="77777777" w:rsidR="00740BB4" w:rsidRDefault="007636DD" w:rsidP="005E6AFC">
                      <w:pPr>
                        <w:rPr>
                          <w:rFonts w:ascii="Arial" w:hAnsi="Arial" w:cs="Arial"/>
                          <w:color w:val="000000" w:themeColor="text1"/>
                          <w:sz w:val="22"/>
                          <w:szCs w:val="22"/>
                        </w:rPr>
                      </w:pPr>
                      <w:r w:rsidRPr="005E6AFC">
                        <w:rPr>
                          <w:rFonts w:ascii="Arial" w:hAnsi="Arial" w:cs="Arial"/>
                          <w:b/>
                          <w:color w:val="000000" w:themeColor="text1"/>
                          <w:sz w:val="22"/>
                          <w:szCs w:val="22"/>
                        </w:rPr>
                        <w:t>Location:</w:t>
                      </w:r>
                      <w:r w:rsidR="00740BB4">
                        <w:rPr>
                          <w:rFonts w:ascii="Arial" w:hAnsi="Arial" w:cs="Arial"/>
                          <w:color w:val="000000" w:themeColor="text1"/>
                          <w:sz w:val="22"/>
                          <w:szCs w:val="22"/>
                        </w:rPr>
                        <w:t xml:space="preserve"> </w:t>
                      </w:r>
                    </w:p>
                    <w:p w14:paraId="3AFEAA22" w14:textId="0DFDFE80" w:rsidR="007636DD" w:rsidRDefault="00740BB4" w:rsidP="005E6AFC">
                      <w:pPr>
                        <w:rPr>
                          <w:rFonts w:ascii="Arial" w:hAnsi="Arial" w:cs="Arial"/>
                          <w:color w:val="000000" w:themeColor="text1"/>
                          <w:sz w:val="22"/>
                          <w:szCs w:val="22"/>
                        </w:rPr>
                      </w:pPr>
                      <w:r>
                        <w:rPr>
                          <w:rFonts w:ascii="Arial" w:hAnsi="Arial" w:cs="Arial"/>
                          <w:color w:val="000000" w:themeColor="text1"/>
                          <w:sz w:val="22"/>
                          <w:szCs w:val="22"/>
                        </w:rPr>
                        <w:t>TIMES</w:t>
                      </w:r>
                      <w:r w:rsidRPr="00740BB4">
                        <w:rPr>
                          <w:rFonts w:ascii="Arial" w:hAnsi="Arial" w:cs="Arial"/>
                          <w:color w:val="000000" w:themeColor="text1"/>
                          <w:sz w:val="22"/>
                          <w:szCs w:val="22"/>
                          <w:vertAlign w:val="superscript"/>
                        </w:rPr>
                        <w:t>2</w:t>
                      </w:r>
                      <w:r>
                        <w:rPr>
                          <w:rFonts w:ascii="Arial" w:hAnsi="Arial" w:cs="Arial"/>
                          <w:color w:val="000000" w:themeColor="text1"/>
                          <w:sz w:val="22"/>
                          <w:szCs w:val="22"/>
                        </w:rPr>
                        <w:t xml:space="preserve"> STEM Academy</w:t>
                      </w:r>
                    </w:p>
                    <w:p w14:paraId="1FE6B3F8" w14:textId="10FFD104" w:rsidR="00740BB4" w:rsidRDefault="00740BB4" w:rsidP="005E6AFC">
                      <w:pPr>
                        <w:rPr>
                          <w:rFonts w:ascii="Arial" w:hAnsi="Arial" w:cs="Arial"/>
                          <w:color w:val="000000" w:themeColor="text1"/>
                          <w:sz w:val="22"/>
                          <w:szCs w:val="22"/>
                        </w:rPr>
                      </w:pPr>
                      <w:r>
                        <w:rPr>
                          <w:rFonts w:ascii="Arial" w:hAnsi="Arial" w:cs="Arial"/>
                          <w:color w:val="000000" w:themeColor="text1"/>
                          <w:sz w:val="22"/>
                          <w:szCs w:val="22"/>
                        </w:rPr>
                        <w:t xml:space="preserve">50 </w:t>
                      </w:r>
                      <w:proofErr w:type="spellStart"/>
                      <w:r>
                        <w:rPr>
                          <w:rFonts w:ascii="Arial" w:hAnsi="Arial" w:cs="Arial"/>
                          <w:color w:val="000000" w:themeColor="text1"/>
                          <w:sz w:val="22"/>
                          <w:szCs w:val="22"/>
                        </w:rPr>
                        <w:t>Filmore</w:t>
                      </w:r>
                      <w:proofErr w:type="spellEnd"/>
                      <w:r>
                        <w:rPr>
                          <w:rFonts w:ascii="Arial" w:hAnsi="Arial" w:cs="Arial"/>
                          <w:color w:val="000000" w:themeColor="text1"/>
                          <w:sz w:val="22"/>
                          <w:szCs w:val="22"/>
                        </w:rPr>
                        <w:t xml:space="preserve"> </w:t>
                      </w:r>
                      <w:r w:rsidR="006123D8">
                        <w:rPr>
                          <w:rFonts w:ascii="Arial" w:hAnsi="Arial" w:cs="Arial"/>
                          <w:color w:val="000000" w:themeColor="text1"/>
                          <w:sz w:val="22"/>
                          <w:szCs w:val="22"/>
                        </w:rPr>
                        <w:t>S</w:t>
                      </w:r>
                      <w:r>
                        <w:rPr>
                          <w:rFonts w:ascii="Arial" w:hAnsi="Arial" w:cs="Arial"/>
                          <w:color w:val="000000" w:themeColor="text1"/>
                          <w:sz w:val="22"/>
                          <w:szCs w:val="22"/>
                        </w:rPr>
                        <w:t xml:space="preserve">t. </w:t>
                      </w:r>
                    </w:p>
                    <w:p w14:paraId="6B0CD2A6" w14:textId="54C2104B" w:rsidR="00740BB4" w:rsidRDefault="00740BB4" w:rsidP="005E6AFC">
                      <w:pPr>
                        <w:rPr>
                          <w:rFonts w:ascii="Arial" w:hAnsi="Arial" w:cs="Arial"/>
                          <w:color w:val="000000" w:themeColor="text1"/>
                          <w:sz w:val="22"/>
                          <w:szCs w:val="22"/>
                        </w:rPr>
                      </w:pPr>
                      <w:r>
                        <w:rPr>
                          <w:rFonts w:ascii="Arial" w:hAnsi="Arial" w:cs="Arial"/>
                          <w:color w:val="000000" w:themeColor="text1"/>
                          <w:sz w:val="22"/>
                          <w:szCs w:val="22"/>
                        </w:rPr>
                        <w:t>Providence, RI</w:t>
                      </w:r>
                    </w:p>
                    <w:p w14:paraId="17E61B60" w14:textId="77777777" w:rsidR="007636DD" w:rsidRDefault="007636DD" w:rsidP="005E6AFC">
                      <w:pPr>
                        <w:rPr>
                          <w:rFonts w:ascii="Arial" w:hAnsi="Arial" w:cs="Arial"/>
                          <w:color w:val="000000" w:themeColor="text1"/>
                          <w:sz w:val="22"/>
                          <w:szCs w:val="22"/>
                        </w:rPr>
                      </w:pPr>
                    </w:p>
                    <w:p w14:paraId="71B4F2E9" w14:textId="77777777" w:rsidR="007636DD" w:rsidRPr="005E6AFC" w:rsidRDefault="007636DD" w:rsidP="005E6AFC">
                      <w:pPr>
                        <w:rPr>
                          <w:rFonts w:ascii="Arial" w:hAnsi="Arial" w:cs="Arial"/>
                          <w:color w:val="000000" w:themeColor="text1"/>
                          <w:sz w:val="22"/>
                          <w:szCs w:val="22"/>
                        </w:rPr>
                      </w:pPr>
                    </w:p>
                    <w:p w14:paraId="781D74E7" w14:textId="77777777" w:rsidR="007636DD" w:rsidRDefault="007636DD" w:rsidP="005E6AFC">
                      <w:pPr>
                        <w:jc w:val="center"/>
                      </w:pPr>
                    </w:p>
                  </w:txbxContent>
                </v:textbox>
                <w10:wrap type="through"/>
              </v:rect>
            </w:pict>
          </mc:Fallback>
        </mc:AlternateContent>
      </w:r>
      <w:r w:rsidR="00FC72B5" w:rsidRPr="005E6AFC">
        <w:rPr>
          <w:rFonts w:ascii="Arial" w:eastAsia="Times New Roman" w:hAnsi="Arial" w:cs="Arial"/>
          <w:b/>
          <w:sz w:val="22"/>
          <w:szCs w:val="22"/>
        </w:rPr>
        <w:t>Ready to take your work with NGSS to the next level?</w:t>
      </w:r>
    </w:p>
    <w:p w14:paraId="200B71C5" w14:textId="77F8B09B" w:rsidR="00CF4BA0" w:rsidRPr="00CF4BA0" w:rsidRDefault="00CF4BA0" w:rsidP="00CF4BA0">
      <w:pPr>
        <w:rPr>
          <w:rFonts w:ascii="Times New Roman" w:eastAsia="Times New Roman" w:hAnsi="Times New Roman" w:cs="Times New Roman"/>
        </w:rPr>
      </w:pPr>
      <w:bookmarkStart w:id="1" w:name="_Hlk483999662"/>
      <w:bookmarkEnd w:id="1"/>
      <w:r w:rsidRPr="00CF4BA0">
        <w:rPr>
          <w:rFonts w:ascii="Times New Roman" w:eastAsia="Times New Roman" w:hAnsi="Times New Roman" w:cs="Times New Roman"/>
        </w:rPr>
        <w:t>The NGSS Science Leader Pathway will provide professional development, support, and a learning community focused on 3- Dimensional teaching and learning and the implementation of NGSS in K-12 classrooms. The goal of the NGSS Science Leader Pathway is to build capacity among a cadre of science education leaders across Rhode Island to support other teachers in understanding the shifts in NGSS by facilitating Rhode Island study groups using the Next Generation Science Exemplar System for professional learning (NGSX).</w:t>
      </w:r>
    </w:p>
    <w:p w14:paraId="42B621B7" w14:textId="16D872C7" w:rsidR="00E76881" w:rsidRPr="005E6AFC" w:rsidRDefault="00E76881" w:rsidP="00892B35">
      <w:pPr>
        <w:pStyle w:val="Normal1"/>
        <w:rPr>
          <w:rFonts w:ascii="Arial" w:eastAsia="Times New Roman" w:hAnsi="Arial" w:cs="Arial"/>
          <w:sz w:val="22"/>
          <w:szCs w:val="22"/>
        </w:rPr>
      </w:pPr>
    </w:p>
    <w:p w14:paraId="1613DA1A" w14:textId="1C6D16AC" w:rsidR="00905E7F" w:rsidRDefault="00892B35" w:rsidP="00892B35">
      <w:pPr>
        <w:pStyle w:val="Normal1"/>
        <w:rPr>
          <w:rFonts w:ascii="Arial" w:eastAsia="Times New Roman" w:hAnsi="Arial" w:cs="Arial"/>
          <w:sz w:val="22"/>
          <w:szCs w:val="22"/>
        </w:rPr>
      </w:pPr>
      <w:r w:rsidRPr="005E6AFC">
        <w:rPr>
          <w:rFonts w:ascii="Arial" w:eastAsia="Times New Roman" w:hAnsi="Arial" w:cs="Arial"/>
          <w:sz w:val="22"/>
          <w:szCs w:val="22"/>
        </w:rPr>
        <w:t xml:space="preserve">This goal will be accomplished </w:t>
      </w:r>
      <w:r w:rsidR="00A512C1">
        <w:rPr>
          <w:rFonts w:ascii="Arial" w:eastAsia="Times New Roman" w:hAnsi="Arial" w:cs="Arial"/>
          <w:sz w:val="22"/>
          <w:szCs w:val="22"/>
        </w:rPr>
        <w:t>in two parts</w:t>
      </w:r>
      <w:r w:rsidRPr="005E6AFC">
        <w:rPr>
          <w:rFonts w:ascii="Arial" w:eastAsia="Times New Roman" w:hAnsi="Arial" w:cs="Arial"/>
          <w:sz w:val="22"/>
          <w:szCs w:val="22"/>
        </w:rPr>
        <w:t>:</w:t>
      </w:r>
    </w:p>
    <w:p w14:paraId="0A502D36" w14:textId="77777777" w:rsidR="00D2772A" w:rsidRDefault="00D2772A" w:rsidP="00892B35">
      <w:pPr>
        <w:pStyle w:val="Normal1"/>
        <w:rPr>
          <w:rFonts w:ascii="Arial" w:eastAsia="Times New Roman" w:hAnsi="Arial" w:cs="Arial"/>
          <w:sz w:val="22"/>
          <w:szCs w:val="22"/>
        </w:rPr>
      </w:pPr>
    </w:p>
    <w:p w14:paraId="37836A8E" w14:textId="7EB5E908" w:rsidR="00892B35" w:rsidRPr="005E6AFC" w:rsidRDefault="00D2772A" w:rsidP="00B74A6B">
      <w:pPr>
        <w:pStyle w:val="Normal1"/>
        <w:ind w:left="90"/>
        <w:rPr>
          <w:rFonts w:ascii="Arial" w:hAnsi="Arial" w:cs="Arial"/>
          <w:sz w:val="22"/>
          <w:szCs w:val="22"/>
          <w:u w:val="single"/>
        </w:rPr>
      </w:pPr>
      <w:bookmarkStart w:id="2" w:name="_Hlk484071459"/>
      <w:r>
        <w:rPr>
          <w:rFonts w:ascii="Arial" w:eastAsia="Times New Roman" w:hAnsi="Arial" w:cs="Arial"/>
          <w:b/>
          <w:sz w:val="22"/>
          <w:szCs w:val="22"/>
          <w:u w:val="single"/>
        </w:rPr>
        <w:t>Part</w:t>
      </w:r>
      <w:r w:rsidR="00892B35" w:rsidRPr="005E6AFC">
        <w:rPr>
          <w:rFonts w:ascii="Arial" w:eastAsia="Times New Roman" w:hAnsi="Arial" w:cs="Arial"/>
          <w:b/>
          <w:sz w:val="22"/>
          <w:szCs w:val="22"/>
          <w:u w:val="single"/>
        </w:rPr>
        <w:t xml:space="preserve"> I:  Leadership Participant Training</w:t>
      </w:r>
    </w:p>
    <w:p w14:paraId="479B9305" w14:textId="6B3B4E60" w:rsidR="00892B35" w:rsidRPr="005E6AFC" w:rsidRDefault="00F77639" w:rsidP="00B74A6B">
      <w:pPr>
        <w:pStyle w:val="Normal1"/>
        <w:ind w:left="90"/>
        <w:rPr>
          <w:rFonts w:ascii="Arial" w:hAnsi="Arial" w:cs="Arial"/>
          <w:sz w:val="22"/>
          <w:szCs w:val="22"/>
        </w:rPr>
      </w:pPr>
      <w:r>
        <w:rPr>
          <w:rFonts w:ascii="Arial" w:eastAsia="Times New Roman" w:hAnsi="Arial" w:cs="Arial"/>
          <w:sz w:val="22"/>
          <w:szCs w:val="22"/>
        </w:rPr>
        <w:t>In year 1 p</w:t>
      </w:r>
      <w:r w:rsidR="00892B35" w:rsidRPr="005E6AFC">
        <w:rPr>
          <w:rFonts w:ascii="Arial" w:eastAsia="Times New Roman" w:hAnsi="Arial" w:cs="Arial"/>
          <w:sz w:val="22"/>
          <w:szCs w:val="22"/>
        </w:rPr>
        <w:t xml:space="preserve">articipants will be </w:t>
      </w:r>
      <w:r w:rsidR="00C83C0F" w:rsidRPr="005E6AFC">
        <w:rPr>
          <w:rFonts w:ascii="Arial" w:eastAsia="Times New Roman" w:hAnsi="Arial" w:cs="Arial"/>
          <w:sz w:val="22"/>
          <w:szCs w:val="22"/>
        </w:rPr>
        <w:t xml:space="preserve">part of a leader training that </w:t>
      </w:r>
      <w:r w:rsidR="00892B35" w:rsidRPr="005E6AFC">
        <w:rPr>
          <w:rFonts w:ascii="Arial" w:eastAsia="Times New Roman" w:hAnsi="Arial" w:cs="Arial"/>
          <w:sz w:val="22"/>
          <w:szCs w:val="22"/>
        </w:rPr>
        <w:t>includes</w:t>
      </w:r>
      <w:r w:rsidR="00892B35" w:rsidRPr="005E6AFC">
        <w:rPr>
          <w:rFonts w:ascii="Arial" w:eastAsia="Times New Roman" w:hAnsi="Arial" w:cs="Arial"/>
          <w:color w:val="3366FF"/>
          <w:sz w:val="22"/>
          <w:szCs w:val="22"/>
        </w:rPr>
        <w:t xml:space="preserve"> </w:t>
      </w:r>
      <w:r>
        <w:rPr>
          <w:rFonts w:ascii="Arial" w:eastAsia="Times New Roman" w:hAnsi="Arial" w:cs="Arial"/>
          <w:sz w:val="22"/>
          <w:szCs w:val="22"/>
        </w:rPr>
        <w:t xml:space="preserve">engaging in 6 </w:t>
      </w:r>
      <w:r w:rsidR="00892B35" w:rsidRPr="005E6AFC">
        <w:rPr>
          <w:rFonts w:ascii="Arial" w:eastAsia="Times New Roman" w:hAnsi="Arial" w:cs="Arial"/>
          <w:sz w:val="22"/>
          <w:szCs w:val="22"/>
        </w:rPr>
        <w:t xml:space="preserve">of the NGSX unit modules as well as a facilitator training. </w:t>
      </w:r>
      <w:r w:rsidR="004C5575">
        <w:rPr>
          <w:rFonts w:ascii="Arial" w:eastAsia="Times New Roman" w:hAnsi="Arial" w:cs="Arial"/>
          <w:sz w:val="22"/>
          <w:szCs w:val="22"/>
        </w:rPr>
        <w:t>This t</w:t>
      </w:r>
      <w:r>
        <w:rPr>
          <w:rFonts w:ascii="Arial" w:eastAsia="Times New Roman" w:hAnsi="Arial" w:cs="Arial"/>
          <w:sz w:val="22"/>
          <w:szCs w:val="22"/>
        </w:rPr>
        <w:t>raining will be approximately 64</w:t>
      </w:r>
      <w:r w:rsidR="004C5575">
        <w:rPr>
          <w:rFonts w:ascii="Arial" w:eastAsia="Times New Roman" w:hAnsi="Arial" w:cs="Arial"/>
          <w:sz w:val="22"/>
          <w:szCs w:val="22"/>
        </w:rPr>
        <w:t xml:space="preserve"> hours</w:t>
      </w:r>
      <w:r w:rsidR="00892B35" w:rsidRPr="005E6AFC">
        <w:rPr>
          <w:rFonts w:ascii="Arial" w:eastAsia="Times New Roman" w:hAnsi="Arial" w:cs="Arial"/>
          <w:sz w:val="22"/>
          <w:szCs w:val="22"/>
        </w:rPr>
        <w:t xml:space="preserve"> </w:t>
      </w:r>
      <w:r w:rsidR="004C5575">
        <w:rPr>
          <w:rFonts w:ascii="Arial" w:eastAsia="Times New Roman" w:hAnsi="Arial" w:cs="Arial"/>
          <w:sz w:val="22"/>
          <w:szCs w:val="22"/>
        </w:rPr>
        <w:t xml:space="preserve">in length. </w:t>
      </w:r>
      <w:r w:rsidR="00D2772A">
        <w:rPr>
          <w:rFonts w:ascii="Arial" w:eastAsia="Times New Roman" w:hAnsi="Arial" w:cs="Arial"/>
          <w:sz w:val="22"/>
          <w:szCs w:val="22"/>
        </w:rPr>
        <w:t xml:space="preserve">In addition, participants will part take in 2 reflection sessions later in the year, “Problems of Practice”, to improve facilitation skills. </w:t>
      </w:r>
      <w:r w:rsidR="00892B35" w:rsidRPr="005E6AFC">
        <w:rPr>
          <w:rFonts w:ascii="Arial" w:eastAsia="Times New Roman" w:hAnsi="Arial" w:cs="Arial"/>
          <w:sz w:val="22"/>
          <w:szCs w:val="22"/>
        </w:rPr>
        <w:t xml:space="preserve">This facilitator training will not only prepare participants to lead an NGSX study group, but also provide quality professional learning for the leaders themselves around model-based inquiry, evidence-based reasoning and talk, and adapting curriculum to align with the NGSS. </w:t>
      </w:r>
      <w:r w:rsidR="00892B35" w:rsidRPr="005E6AFC">
        <w:rPr>
          <w:rFonts w:ascii="Arial" w:eastAsia="Times New Roman" w:hAnsi="Arial" w:cs="Arial"/>
          <w:color w:val="3366FF"/>
          <w:sz w:val="22"/>
          <w:szCs w:val="22"/>
        </w:rPr>
        <w:br/>
      </w:r>
      <w:r w:rsidR="00892B35" w:rsidRPr="005E6AFC">
        <w:rPr>
          <w:rFonts w:ascii="Arial" w:eastAsia="Times New Roman" w:hAnsi="Arial" w:cs="Arial"/>
          <w:b/>
          <w:sz w:val="22"/>
          <w:szCs w:val="22"/>
        </w:rPr>
        <w:t xml:space="preserve"> </w:t>
      </w:r>
    </w:p>
    <w:p w14:paraId="3663F199" w14:textId="0880A719" w:rsidR="00892B35" w:rsidRPr="005E6AFC" w:rsidRDefault="00892B35" w:rsidP="00B74A6B">
      <w:pPr>
        <w:pStyle w:val="Normal1"/>
        <w:ind w:left="90"/>
        <w:rPr>
          <w:rFonts w:ascii="Arial" w:hAnsi="Arial" w:cs="Arial"/>
          <w:sz w:val="22"/>
          <w:szCs w:val="22"/>
          <w:u w:val="single"/>
        </w:rPr>
      </w:pPr>
      <w:r w:rsidRPr="005E6AFC">
        <w:rPr>
          <w:rFonts w:ascii="Arial" w:eastAsia="Times New Roman" w:hAnsi="Arial" w:cs="Arial"/>
          <w:b/>
          <w:sz w:val="22"/>
          <w:szCs w:val="22"/>
          <w:u w:val="single"/>
        </w:rPr>
        <w:t xml:space="preserve">Part 2:  Study Group </w:t>
      </w:r>
      <w:r w:rsidR="00B74A6B" w:rsidRPr="005E6AFC">
        <w:rPr>
          <w:rFonts w:ascii="Arial" w:eastAsia="Times New Roman" w:hAnsi="Arial" w:cs="Arial"/>
          <w:b/>
          <w:sz w:val="22"/>
          <w:szCs w:val="22"/>
          <w:u w:val="single"/>
        </w:rPr>
        <w:t xml:space="preserve">Implementation </w:t>
      </w:r>
    </w:p>
    <w:bookmarkStart w:id="3" w:name="_Hlk484071516"/>
    <w:bookmarkEnd w:id="2"/>
    <w:p w14:paraId="0069019F" w14:textId="69F37BF0" w:rsidR="00F77639" w:rsidRDefault="0043217B" w:rsidP="007636DD">
      <w:pPr>
        <w:pStyle w:val="Normal1"/>
        <w:ind w:left="90"/>
        <w:rPr>
          <w:rFonts w:ascii="Arial" w:hAnsi="Arial" w:cs="Arial"/>
          <w:sz w:val="22"/>
          <w:szCs w:val="22"/>
        </w:rPr>
      </w:pPr>
      <w:r w:rsidRPr="005E6AFC">
        <w:rPr>
          <w:rFonts w:ascii="Arial" w:eastAsia="Times New Roman" w:hAnsi="Arial" w:cs="Arial"/>
          <w:noProof/>
          <w:sz w:val="22"/>
          <w:szCs w:val="22"/>
        </w:rPr>
        <mc:AlternateContent>
          <mc:Choice Requires="wps">
            <w:drawing>
              <wp:anchor distT="0" distB="0" distL="114300" distR="114300" simplePos="0" relativeHeight="251684864" behindDoc="0" locked="0" layoutInCell="1" allowOverlap="1" wp14:anchorId="76C5ED65" wp14:editId="30361DC7">
                <wp:simplePos x="0" y="0"/>
                <wp:positionH relativeFrom="column">
                  <wp:posOffset>26670</wp:posOffset>
                </wp:positionH>
                <wp:positionV relativeFrom="paragraph">
                  <wp:posOffset>1480820</wp:posOffset>
                </wp:positionV>
                <wp:extent cx="6286500" cy="1143000"/>
                <wp:effectExtent l="57150" t="38100" r="76200" b="95250"/>
                <wp:wrapSquare wrapText="bothSides"/>
                <wp:docPr id="5" name="Rounded Rectangle 5"/>
                <wp:cNvGraphicFramePr/>
                <a:graphic xmlns:a="http://schemas.openxmlformats.org/drawingml/2006/main">
                  <a:graphicData uri="http://schemas.microsoft.com/office/word/2010/wordprocessingShape">
                    <wps:wsp>
                      <wps:cNvSpPr/>
                      <wps:spPr>
                        <a:xfrm>
                          <a:off x="0" y="0"/>
                          <a:ext cx="6286500" cy="1143000"/>
                        </a:xfrm>
                        <a:prstGeom prst="roundRect">
                          <a:avLst/>
                        </a:prstGeom>
                        <a:solidFill>
                          <a:schemeClr val="accent2">
                            <a:lumMod val="60000"/>
                            <a:lumOff val="40000"/>
                          </a:schemeClr>
                        </a:solidFill>
                      </wps:spPr>
                      <wps:style>
                        <a:lnRef idx="1">
                          <a:schemeClr val="dk1"/>
                        </a:lnRef>
                        <a:fillRef idx="2">
                          <a:schemeClr val="dk1"/>
                        </a:fillRef>
                        <a:effectRef idx="1">
                          <a:schemeClr val="dk1"/>
                        </a:effectRef>
                        <a:fontRef idx="minor">
                          <a:schemeClr val="dk1"/>
                        </a:fontRef>
                      </wps:style>
                      <wps:txbx>
                        <w:txbxContent>
                          <w:p w14:paraId="3509CE8D" w14:textId="77777777" w:rsidR="0043217B" w:rsidRPr="00994503" w:rsidRDefault="0043217B" w:rsidP="0043217B">
                            <w:pPr>
                              <w:widowControl w:val="0"/>
                              <w:autoSpaceDE w:val="0"/>
                              <w:autoSpaceDN w:val="0"/>
                              <w:adjustRightInd w:val="0"/>
                              <w:rPr>
                                <w:rFonts w:ascii="Arial" w:hAnsi="Arial" w:cs="Arial"/>
                                <w:sz w:val="20"/>
                                <w:szCs w:val="20"/>
                              </w:rPr>
                            </w:pPr>
                            <w:r w:rsidRPr="00994503">
                              <w:rPr>
                                <w:rFonts w:ascii="Arial" w:hAnsi="Arial" w:cs="Arial"/>
                                <w:sz w:val="20"/>
                                <w:szCs w:val="20"/>
                              </w:rPr>
                              <w:t>This best thing about this program is being able to work with other educators, build on each other's strengths within the K-12 science teacher continuum.  I would absolutely recommend this experience to all teachers, new and experienced, because it demonstrates the practices</w:t>
                            </w:r>
                            <w:r w:rsidRPr="00994503">
                              <w:rPr>
                                <w:rFonts w:ascii="Arial" w:hAnsi="Arial" w:cs="Arial"/>
                              </w:rPr>
                              <w:t xml:space="preserve"> </w:t>
                            </w:r>
                            <w:r w:rsidRPr="00994503">
                              <w:rPr>
                                <w:rFonts w:ascii="Arial" w:hAnsi="Arial" w:cs="Arial"/>
                                <w:sz w:val="20"/>
                                <w:szCs w:val="20"/>
                              </w:rPr>
                              <w:t>of NGSS to teachers in the true pedagogy of constructivism having teachers learn as students.  After taking this I was prepared to teach my new science units with the NGSS practices because of all of the resources shared with us.</w:t>
                            </w:r>
                          </w:p>
                          <w:p w14:paraId="5445B663" w14:textId="77777777" w:rsidR="0043217B" w:rsidRPr="008344BD" w:rsidRDefault="0043217B" w:rsidP="0043217B">
                            <w:pPr>
                              <w:widowControl w:val="0"/>
                              <w:autoSpaceDE w:val="0"/>
                              <w:autoSpaceDN w:val="0"/>
                              <w:adjustRightInd w:val="0"/>
                              <w:rPr>
                                <w:rFonts w:ascii="Arial" w:hAnsi="Arial" w:cs="Arial"/>
                                <w:i/>
                                <w:sz w:val="20"/>
                                <w:szCs w:val="20"/>
                              </w:rPr>
                            </w:pPr>
                            <w:r w:rsidRPr="00994503">
                              <w:rPr>
                                <w:rFonts w:ascii="Arial" w:hAnsi="Arial" w:cs="Arial"/>
                                <w:sz w:val="20"/>
                                <w:szCs w:val="20"/>
                              </w:rPr>
                              <w:tab/>
                            </w:r>
                            <w:r w:rsidRPr="008344BD">
                              <w:rPr>
                                <w:rFonts w:ascii="Arial" w:hAnsi="Arial" w:cs="Arial"/>
                                <w:i/>
                                <w:sz w:val="20"/>
                                <w:szCs w:val="20"/>
                              </w:rPr>
                              <w:t>- Burlington, VT</w:t>
                            </w:r>
                            <w:r>
                              <w:rPr>
                                <w:rFonts w:ascii="Arial" w:hAnsi="Arial" w:cs="Arial"/>
                                <w:i/>
                                <w:sz w:val="20"/>
                                <w:szCs w:val="20"/>
                              </w:rPr>
                              <w:t xml:space="preserve"> NGSX F</w:t>
                            </w:r>
                            <w:r w:rsidRPr="008344BD">
                              <w:rPr>
                                <w:rFonts w:ascii="Arial" w:hAnsi="Arial" w:cs="Arial"/>
                                <w:i/>
                                <w:sz w:val="20"/>
                                <w:szCs w:val="20"/>
                              </w:rPr>
                              <w:t>acilitators</w:t>
                            </w:r>
                          </w:p>
                          <w:p w14:paraId="1172D287" w14:textId="77777777" w:rsidR="0043217B" w:rsidRDefault="0043217B" w:rsidP="004321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76C5ED65" id="Rounded Rectangle 5" o:spid="_x0000_s1028" style="position:absolute;left:0;text-align:left;margin-left:2.1pt;margin-top:116.6pt;width:495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" fillcolor="#d99594 [1941]" strokecolor="black [3040]">
                <v:shadow on="t" opacity="24903f" mv:blur="40000f" origin=",.5" offset="0,20000emu"/>
                <v:textbox>
                  <w:txbxContent>
                    <w:p w14:paraId="3509CE8D" w14:textId="77777777" w:rsidR="0043217B" w:rsidRPr="00994503" w:rsidRDefault="0043217B" w:rsidP="0043217B">
                      <w:pPr>
                        <w:widowControl w:val="0"/>
                        <w:autoSpaceDE w:val="0"/>
                        <w:autoSpaceDN w:val="0"/>
                        <w:adjustRightInd w:val="0"/>
                        <w:rPr>
                          <w:rFonts w:ascii="Arial" w:hAnsi="Arial" w:cs="Arial"/>
                          <w:sz w:val="20"/>
                          <w:szCs w:val="20"/>
                        </w:rPr>
                      </w:pPr>
                      <w:r w:rsidRPr="00994503">
                        <w:rPr>
                          <w:rFonts w:ascii="Arial" w:hAnsi="Arial" w:cs="Arial"/>
                          <w:sz w:val="20"/>
                          <w:szCs w:val="20"/>
                        </w:rPr>
                        <w:t>This best thing about this program is being able to work with other educators, build on each other's strengths within the K-12 science teacher continuum.  I would absolutely recommend this experience to all teachers, new and experienced, because it demonstrates the practices</w:t>
                      </w:r>
                      <w:r w:rsidRPr="00994503">
                        <w:rPr>
                          <w:rFonts w:ascii="Arial" w:hAnsi="Arial" w:cs="Arial"/>
                        </w:rPr>
                        <w:t xml:space="preserve"> </w:t>
                      </w:r>
                      <w:r w:rsidRPr="00994503">
                        <w:rPr>
                          <w:rFonts w:ascii="Arial" w:hAnsi="Arial" w:cs="Arial"/>
                          <w:sz w:val="20"/>
                          <w:szCs w:val="20"/>
                        </w:rPr>
                        <w:t>of NGSS to teachers in the true pedagogy of constructivism having teachers learn as students.  After taking this I was prepared to teach my new science units with the NGSS practices because of all of the resources shared with us.</w:t>
                      </w:r>
                    </w:p>
                    <w:p w14:paraId="5445B663" w14:textId="77777777" w:rsidR="0043217B" w:rsidRPr="008344BD" w:rsidRDefault="0043217B" w:rsidP="0043217B">
                      <w:pPr>
                        <w:widowControl w:val="0"/>
                        <w:autoSpaceDE w:val="0"/>
                        <w:autoSpaceDN w:val="0"/>
                        <w:adjustRightInd w:val="0"/>
                        <w:rPr>
                          <w:rFonts w:ascii="Arial" w:hAnsi="Arial" w:cs="Arial"/>
                          <w:i/>
                          <w:sz w:val="20"/>
                          <w:szCs w:val="20"/>
                        </w:rPr>
                      </w:pPr>
                      <w:r w:rsidRPr="00994503">
                        <w:rPr>
                          <w:rFonts w:ascii="Arial" w:hAnsi="Arial" w:cs="Arial"/>
                          <w:sz w:val="20"/>
                          <w:szCs w:val="20"/>
                        </w:rPr>
                        <w:tab/>
                      </w:r>
                      <w:r w:rsidRPr="008344BD">
                        <w:rPr>
                          <w:rFonts w:ascii="Arial" w:hAnsi="Arial" w:cs="Arial"/>
                          <w:i/>
                          <w:sz w:val="20"/>
                          <w:szCs w:val="20"/>
                        </w:rPr>
                        <w:t>- Burlington, VT</w:t>
                      </w:r>
                      <w:r>
                        <w:rPr>
                          <w:rFonts w:ascii="Arial" w:hAnsi="Arial" w:cs="Arial"/>
                          <w:i/>
                          <w:sz w:val="20"/>
                          <w:szCs w:val="20"/>
                        </w:rPr>
                        <w:t xml:space="preserve"> NGSX F</w:t>
                      </w:r>
                      <w:r w:rsidRPr="008344BD">
                        <w:rPr>
                          <w:rFonts w:ascii="Arial" w:hAnsi="Arial" w:cs="Arial"/>
                          <w:i/>
                          <w:sz w:val="20"/>
                          <w:szCs w:val="20"/>
                        </w:rPr>
                        <w:t>acilitators</w:t>
                      </w:r>
                    </w:p>
                    <w:p w14:paraId="1172D287" w14:textId="77777777" w:rsidR="0043217B" w:rsidRDefault="0043217B" w:rsidP="0043217B">
                      <w:pPr>
                        <w:jc w:val="center"/>
                      </w:pPr>
                    </w:p>
                  </w:txbxContent>
                </v:textbox>
                <w10:wrap type="square"/>
              </v:roundrect>
            </w:pict>
          </mc:Fallback>
        </mc:AlternateContent>
      </w:r>
      <w:r w:rsidR="00892B35" w:rsidRPr="005E6AFC">
        <w:rPr>
          <w:rFonts w:ascii="Arial" w:eastAsia="Times New Roman" w:hAnsi="Arial" w:cs="Arial"/>
          <w:sz w:val="22"/>
          <w:szCs w:val="22"/>
        </w:rPr>
        <w:t xml:space="preserve">Equipped with the training and the NGSX program, the leaders will co-facilitate an NGSX study group of </w:t>
      </w:r>
      <w:r w:rsidR="00D2772A">
        <w:rPr>
          <w:rFonts w:ascii="Arial" w:eastAsia="Times New Roman" w:hAnsi="Arial" w:cs="Arial"/>
          <w:sz w:val="22"/>
          <w:szCs w:val="22"/>
        </w:rPr>
        <w:t>(25</w:t>
      </w:r>
      <w:r w:rsidR="00D85BFC">
        <w:rPr>
          <w:rFonts w:ascii="Arial" w:eastAsia="Times New Roman" w:hAnsi="Arial" w:cs="Arial"/>
          <w:sz w:val="22"/>
          <w:szCs w:val="22"/>
        </w:rPr>
        <w:t xml:space="preserve">-28) </w:t>
      </w:r>
      <w:r w:rsidR="00892B35" w:rsidRPr="005E6AFC">
        <w:rPr>
          <w:rFonts w:ascii="Arial" w:eastAsia="Times New Roman" w:hAnsi="Arial" w:cs="Arial"/>
          <w:sz w:val="22"/>
          <w:szCs w:val="22"/>
        </w:rPr>
        <w:t xml:space="preserve">teachers </w:t>
      </w:r>
      <w:r w:rsidR="00D85BFC">
        <w:rPr>
          <w:rFonts w:ascii="Arial" w:eastAsia="Times New Roman" w:hAnsi="Arial" w:cs="Arial"/>
          <w:sz w:val="22"/>
          <w:szCs w:val="22"/>
        </w:rPr>
        <w:t xml:space="preserve">around RI as </w:t>
      </w:r>
      <w:r w:rsidR="00892B35" w:rsidRPr="005E6AFC">
        <w:rPr>
          <w:rFonts w:ascii="Arial" w:eastAsia="Times New Roman" w:hAnsi="Arial" w:cs="Arial"/>
          <w:sz w:val="22"/>
          <w:szCs w:val="22"/>
        </w:rPr>
        <w:t>an expected part of the program.  This on-site study group will en</w:t>
      </w:r>
      <w:r w:rsidR="00D85BFC">
        <w:rPr>
          <w:rFonts w:ascii="Arial" w:eastAsia="Times New Roman" w:hAnsi="Arial" w:cs="Arial"/>
          <w:sz w:val="22"/>
          <w:szCs w:val="22"/>
        </w:rPr>
        <w:t xml:space="preserve">gage </w:t>
      </w:r>
      <w:r w:rsidR="0001644F">
        <w:rPr>
          <w:rFonts w:ascii="Arial" w:eastAsia="Times New Roman" w:hAnsi="Arial" w:cs="Arial"/>
          <w:sz w:val="22"/>
          <w:szCs w:val="22"/>
        </w:rPr>
        <w:t xml:space="preserve">formal and informal science educators in the </w:t>
      </w:r>
      <w:r w:rsidR="00C83C0F" w:rsidRPr="005E6AFC">
        <w:rPr>
          <w:rFonts w:ascii="Arial" w:eastAsia="Times New Roman" w:hAnsi="Arial" w:cs="Arial"/>
          <w:sz w:val="22"/>
          <w:szCs w:val="22"/>
        </w:rPr>
        <w:t>NGSX units</w:t>
      </w:r>
      <w:r w:rsidR="00D85BFC">
        <w:rPr>
          <w:rFonts w:ascii="Arial" w:eastAsia="Times New Roman" w:hAnsi="Arial" w:cs="Arial"/>
          <w:sz w:val="22"/>
          <w:szCs w:val="22"/>
        </w:rPr>
        <w:t>.  TIMES</w:t>
      </w:r>
      <w:r w:rsidR="00D85BFC" w:rsidRPr="00D85BFC">
        <w:rPr>
          <w:rFonts w:ascii="Arial" w:eastAsia="Times New Roman" w:hAnsi="Arial" w:cs="Arial"/>
          <w:sz w:val="22"/>
          <w:szCs w:val="22"/>
          <w:vertAlign w:val="superscript"/>
        </w:rPr>
        <w:t>2</w:t>
      </w:r>
      <w:r w:rsidR="00892B35" w:rsidRPr="005E6AFC">
        <w:rPr>
          <w:rFonts w:ascii="Arial" w:eastAsia="Times New Roman" w:hAnsi="Arial" w:cs="Arial"/>
          <w:sz w:val="22"/>
          <w:szCs w:val="22"/>
        </w:rPr>
        <w:t xml:space="preserve"> </w:t>
      </w:r>
      <w:r w:rsidR="00D85BFC">
        <w:rPr>
          <w:rFonts w:ascii="Arial" w:eastAsia="Times New Roman" w:hAnsi="Arial" w:cs="Arial"/>
          <w:sz w:val="22"/>
          <w:szCs w:val="22"/>
        </w:rPr>
        <w:t xml:space="preserve">Institute </w:t>
      </w:r>
      <w:r w:rsidR="00892B35" w:rsidRPr="005E6AFC">
        <w:rPr>
          <w:rFonts w:ascii="Arial" w:eastAsia="Times New Roman" w:hAnsi="Arial" w:cs="Arial"/>
          <w:sz w:val="22"/>
          <w:szCs w:val="22"/>
        </w:rPr>
        <w:t xml:space="preserve">will provide </w:t>
      </w:r>
      <w:r w:rsidR="0001644F">
        <w:rPr>
          <w:rFonts w:ascii="Arial" w:eastAsia="Times New Roman" w:hAnsi="Arial" w:cs="Arial"/>
          <w:sz w:val="22"/>
          <w:szCs w:val="22"/>
        </w:rPr>
        <w:t xml:space="preserve">all organizational and implementation support including: </w:t>
      </w:r>
      <w:r w:rsidR="00892B35" w:rsidRPr="005E6AFC">
        <w:rPr>
          <w:rFonts w:ascii="Arial" w:eastAsia="Times New Roman" w:hAnsi="Arial" w:cs="Arial"/>
          <w:sz w:val="22"/>
          <w:szCs w:val="22"/>
        </w:rPr>
        <w:t>on-site assistance during parts of the implementation, use of the materials needed for the science investigations,</w:t>
      </w:r>
      <w:r w:rsidR="0001644F">
        <w:rPr>
          <w:rFonts w:ascii="Arial" w:eastAsia="Times New Roman" w:hAnsi="Arial" w:cs="Arial"/>
          <w:sz w:val="22"/>
          <w:szCs w:val="22"/>
        </w:rPr>
        <w:t xml:space="preserve"> technology, meals, facilities, registration,</w:t>
      </w:r>
      <w:r w:rsidR="00892B35" w:rsidRPr="005E6AFC">
        <w:rPr>
          <w:rFonts w:ascii="Arial" w:eastAsia="Times New Roman" w:hAnsi="Arial" w:cs="Arial"/>
          <w:sz w:val="22"/>
          <w:szCs w:val="22"/>
        </w:rPr>
        <w:t xml:space="preserve"> </w:t>
      </w:r>
      <w:r w:rsidR="00892B35" w:rsidRPr="00F56F60">
        <w:rPr>
          <w:rFonts w:ascii="Arial" w:eastAsia="Times New Roman" w:hAnsi="Arial" w:cs="Arial"/>
          <w:sz w:val="22"/>
          <w:szCs w:val="22"/>
        </w:rPr>
        <w:t xml:space="preserve">a </w:t>
      </w:r>
      <w:r w:rsidR="00892B35" w:rsidRPr="00E60F89">
        <w:rPr>
          <w:rFonts w:ascii="Arial" w:eastAsia="Times New Roman" w:hAnsi="Arial" w:cs="Arial"/>
          <w:sz w:val="22"/>
          <w:szCs w:val="22"/>
        </w:rPr>
        <w:t>stipend</w:t>
      </w:r>
      <w:r w:rsidR="00892B35" w:rsidRPr="00F56F60">
        <w:rPr>
          <w:rFonts w:ascii="Arial" w:eastAsia="Times New Roman" w:hAnsi="Arial" w:cs="Arial"/>
          <w:sz w:val="22"/>
          <w:szCs w:val="22"/>
        </w:rPr>
        <w:t xml:space="preserve"> for each facilitator,</w:t>
      </w:r>
      <w:r w:rsidR="00892B35" w:rsidRPr="005E6AFC">
        <w:rPr>
          <w:rFonts w:ascii="Arial" w:eastAsia="Times New Roman" w:hAnsi="Arial" w:cs="Arial"/>
          <w:sz w:val="22"/>
          <w:szCs w:val="22"/>
        </w:rPr>
        <w:t xml:space="preserve"> </w:t>
      </w:r>
      <w:bookmarkStart w:id="4" w:name="_GoBack"/>
      <w:r w:rsidR="00892B35" w:rsidRPr="005E6AFC">
        <w:rPr>
          <w:rFonts w:ascii="Arial" w:eastAsia="Times New Roman" w:hAnsi="Arial" w:cs="Arial"/>
          <w:sz w:val="22"/>
          <w:szCs w:val="22"/>
        </w:rPr>
        <w:t>and additional leader support</w:t>
      </w:r>
      <w:bookmarkEnd w:id="3"/>
      <w:r w:rsidR="00892B35" w:rsidRPr="005E6AFC">
        <w:rPr>
          <w:rFonts w:ascii="Arial" w:eastAsia="Times New Roman" w:hAnsi="Arial" w:cs="Arial"/>
          <w:sz w:val="22"/>
          <w:szCs w:val="22"/>
        </w:rPr>
        <w:t>.</w:t>
      </w:r>
      <w:r w:rsidR="00892B35" w:rsidRPr="005E6AFC">
        <w:rPr>
          <w:rFonts w:ascii="Arial" w:hAnsi="Arial" w:cs="Arial"/>
          <w:sz w:val="22"/>
          <w:szCs w:val="22"/>
        </w:rPr>
        <w:t xml:space="preserve">  </w:t>
      </w:r>
    </w:p>
    <w:bookmarkEnd w:id="4"/>
    <w:p w14:paraId="45335F2A" w14:textId="7836D0C1" w:rsidR="00D2772A" w:rsidRDefault="00D2772A" w:rsidP="007636DD">
      <w:pPr>
        <w:pStyle w:val="Normal1"/>
        <w:ind w:left="90"/>
        <w:rPr>
          <w:rFonts w:ascii="Arial" w:hAnsi="Arial" w:cs="Arial"/>
          <w:sz w:val="22"/>
          <w:szCs w:val="22"/>
        </w:rPr>
      </w:pPr>
    </w:p>
    <w:p w14:paraId="07872E29" w14:textId="3C3A1AB9" w:rsidR="0001644F" w:rsidRPr="00A512C1" w:rsidRDefault="0001644F" w:rsidP="00A512C1">
      <w:pPr>
        <w:pStyle w:val="Normal1"/>
        <w:rPr>
          <w:rFonts w:ascii="Arial" w:hAnsi="Arial" w:cs="Arial"/>
          <w:b/>
          <w:szCs w:val="24"/>
        </w:rPr>
      </w:pPr>
    </w:p>
    <w:p w14:paraId="76C90663" w14:textId="77777777" w:rsidR="00DB20A9" w:rsidRPr="007636DD" w:rsidRDefault="00DB20A9" w:rsidP="00DE0AF1">
      <w:pPr>
        <w:pStyle w:val="Normal1"/>
        <w:rPr>
          <w:rFonts w:ascii="Arial" w:hAnsi="Arial" w:cs="Arial"/>
          <w:sz w:val="22"/>
          <w:szCs w:val="22"/>
        </w:rPr>
      </w:pPr>
    </w:p>
    <w:p w14:paraId="17383593" w14:textId="7DCA1E44" w:rsidR="00851474" w:rsidRDefault="00851474">
      <w:pPr>
        <w:rPr>
          <w:rFonts w:ascii="Arial" w:hAnsi="Arial" w:cs="Arial"/>
          <w:b/>
          <w:sz w:val="22"/>
          <w:szCs w:val="22"/>
          <w:u w:val="single"/>
        </w:rPr>
      </w:pPr>
    </w:p>
    <w:p w14:paraId="6EE6F935" w14:textId="77777777" w:rsidR="00CF4BA0" w:rsidRDefault="00CF4BA0">
      <w:pPr>
        <w:rPr>
          <w:rFonts w:ascii="Arial" w:hAnsi="Arial" w:cs="Arial"/>
          <w:b/>
          <w:sz w:val="22"/>
          <w:szCs w:val="22"/>
          <w:u w:val="single"/>
        </w:rPr>
      </w:pPr>
    </w:p>
    <w:p w14:paraId="79BAB3B9" w14:textId="713C72EE" w:rsidR="00892B35" w:rsidRPr="005E6AFC" w:rsidRDefault="00892B35" w:rsidP="00994503">
      <w:pPr>
        <w:jc w:val="center"/>
        <w:rPr>
          <w:rFonts w:ascii="Arial" w:hAnsi="Arial" w:cs="Arial"/>
          <w:b/>
          <w:sz w:val="22"/>
          <w:szCs w:val="22"/>
          <w:u w:val="single"/>
        </w:rPr>
      </w:pPr>
      <w:r w:rsidRPr="005E6AFC">
        <w:rPr>
          <w:rFonts w:ascii="Arial" w:hAnsi="Arial" w:cs="Arial"/>
          <w:b/>
          <w:sz w:val="22"/>
          <w:szCs w:val="22"/>
          <w:u w:val="single"/>
        </w:rPr>
        <w:t>What is the NGSX Professional Development System (NGSX</w:t>
      </w:r>
      <w:proofErr w:type="gramStart"/>
      <w:r w:rsidRPr="005E6AFC">
        <w:rPr>
          <w:rFonts w:ascii="Arial" w:hAnsi="Arial" w:cs="Arial"/>
          <w:b/>
          <w:sz w:val="22"/>
          <w:szCs w:val="22"/>
          <w:u w:val="single"/>
        </w:rPr>
        <w:t>)?:</w:t>
      </w:r>
      <w:proofErr w:type="gramEnd"/>
    </w:p>
    <w:p w14:paraId="267CB248" w14:textId="1C9E7CE2" w:rsidR="00905E7F" w:rsidRPr="005E6AFC" w:rsidRDefault="00905E7F" w:rsidP="00892B35">
      <w:pPr>
        <w:pStyle w:val="Normal1"/>
        <w:rPr>
          <w:rFonts w:ascii="Arial" w:eastAsia="Times New Roman" w:hAnsi="Arial" w:cs="Arial"/>
          <w:sz w:val="22"/>
          <w:szCs w:val="22"/>
        </w:rPr>
      </w:pPr>
    </w:p>
    <w:p w14:paraId="6F57722A" w14:textId="08C3ACC6" w:rsidR="00CF4BA0" w:rsidRPr="00CF4BA0" w:rsidRDefault="00994503" w:rsidP="00CF4BA0">
      <w:pPr>
        <w:rPr>
          <w:rFonts w:ascii="Times New Roman" w:eastAsia="Times New Roman" w:hAnsi="Times New Roman" w:cs="Times New Roman"/>
        </w:rPr>
      </w:pPr>
      <w:r w:rsidRPr="005E6AFC">
        <w:rPr>
          <w:rFonts w:ascii="Arial" w:hAnsi="Arial" w:cs="Arial"/>
          <w:noProof/>
          <w:sz w:val="22"/>
          <w:szCs w:val="22"/>
        </w:rPr>
        <mc:AlternateContent>
          <mc:Choice Requires="wps">
            <w:drawing>
              <wp:anchor distT="0" distB="0" distL="114300" distR="114300" simplePos="0" relativeHeight="251679744" behindDoc="0" locked="0" layoutInCell="1" allowOverlap="1" wp14:anchorId="76208132" wp14:editId="4F925F32">
                <wp:simplePos x="0" y="0"/>
                <wp:positionH relativeFrom="column">
                  <wp:posOffset>4458335</wp:posOffset>
                </wp:positionH>
                <wp:positionV relativeFrom="paragraph">
                  <wp:posOffset>454025</wp:posOffset>
                </wp:positionV>
                <wp:extent cx="1943100" cy="2971800"/>
                <wp:effectExtent l="57150" t="19050" r="76200" b="95250"/>
                <wp:wrapThrough wrapText="bothSides">
                  <wp:wrapPolygon edited="0">
                    <wp:start x="2118" y="-138"/>
                    <wp:lineTo x="-635" y="0"/>
                    <wp:lineTo x="-635" y="21600"/>
                    <wp:lineTo x="2753" y="22154"/>
                    <wp:lineTo x="19059" y="22154"/>
                    <wp:lineTo x="19271" y="22015"/>
                    <wp:lineTo x="22235" y="20077"/>
                    <wp:lineTo x="22235" y="2077"/>
                    <wp:lineTo x="20329" y="554"/>
                    <wp:lineTo x="19482" y="-138"/>
                    <wp:lineTo x="2118" y="-138"/>
                  </wp:wrapPolygon>
                </wp:wrapThrough>
                <wp:docPr id="3" name="Rounded Rectangle 3"/>
                <wp:cNvGraphicFramePr/>
                <a:graphic xmlns:a="http://schemas.openxmlformats.org/drawingml/2006/main">
                  <a:graphicData uri="http://schemas.microsoft.com/office/word/2010/wordprocessingShape">
                    <wps:wsp>
                      <wps:cNvSpPr/>
                      <wps:spPr>
                        <a:xfrm>
                          <a:off x="0" y="0"/>
                          <a:ext cx="1943100" cy="2971800"/>
                        </a:xfrm>
                        <a:prstGeom prst="roundRect">
                          <a:avLst/>
                        </a:prstGeom>
                        <a:solidFill>
                          <a:schemeClr val="accent2">
                            <a:lumMod val="60000"/>
                            <a:lumOff val="40000"/>
                          </a:schemeClr>
                        </a:solidFill>
                      </wps:spPr>
                      <wps:style>
                        <a:lnRef idx="1">
                          <a:schemeClr val="accent1"/>
                        </a:lnRef>
                        <a:fillRef idx="3">
                          <a:schemeClr val="accent1"/>
                        </a:fillRef>
                        <a:effectRef idx="2">
                          <a:schemeClr val="accent1"/>
                        </a:effectRef>
                        <a:fontRef idx="minor">
                          <a:schemeClr val="lt1"/>
                        </a:fontRef>
                      </wps:style>
                      <wps:txbx>
                        <w:txbxContent>
                          <w:p w14:paraId="4753FDBC" w14:textId="77777777" w:rsidR="007636DD" w:rsidRPr="00994503" w:rsidRDefault="007636DD" w:rsidP="007717AA">
                            <w:pPr>
                              <w:widowControl w:val="0"/>
                              <w:autoSpaceDE w:val="0"/>
                              <w:autoSpaceDN w:val="0"/>
                              <w:adjustRightInd w:val="0"/>
                              <w:rPr>
                                <w:rFonts w:ascii="Arial" w:hAnsi="Arial" w:cs="Arial"/>
                                <w:color w:val="000000" w:themeColor="text1"/>
                                <w:sz w:val="20"/>
                                <w:szCs w:val="20"/>
                              </w:rPr>
                            </w:pPr>
                            <w:r w:rsidRPr="00994503">
                              <w:rPr>
                                <w:rFonts w:ascii="Arial" w:hAnsi="Arial" w:cs="Arial"/>
                                <w:color w:val="000000" w:themeColor="text1"/>
                                <w:sz w:val="20"/>
                                <w:szCs w:val="20"/>
                              </w:rPr>
                              <w:t xml:space="preserve">The teachers in our study group report that NGSX is extremely valuable. They have gone back to their schools and bragged about it so that there is high demand for more study groups among teachers in our schools, now. The best part is, as a science coach, watching good science planning and instruction unfold in the classroom. It makes a difference to students! I see it </w:t>
                            </w:r>
                            <w:proofErr w:type="spellStart"/>
                            <w:r w:rsidRPr="00994503">
                              <w:rPr>
                                <w:rFonts w:ascii="Arial" w:hAnsi="Arial" w:cs="Arial"/>
                                <w:color w:val="000000" w:themeColor="text1"/>
                                <w:sz w:val="20"/>
                                <w:szCs w:val="20"/>
                              </w:rPr>
                              <w:t>first hand</w:t>
                            </w:r>
                            <w:proofErr w:type="spellEnd"/>
                            <w:r w:rsidRPr="00994503">
                              <w:rPr>
                                <w:rFonts w:ascii="Arial" w:hAnsi="Arial" w:cs="Arial"/>
                                <w:color w:val="000000" w:themeColor="text1"/>
                                <w:sz w:val="20"/>
                                <w:szCs w:val="20"/>
                              </w:rPr>
                              <w:t>.</w:t>
                            </w:r>
                          </w:p>
                          <w:p w14:paraId="7C3A01CA" w14:textId="52345548" w:rsidR="007636DD" w:rsidRPr="00994503" w:rsidRDefault="007636DD" w:rsidP="007717AA">
                            <w:pPr>
                              <w:jc w:val="right"/>
                              <w:rPr>
                                <w:rFonts w:ascii="Arial" w:hAnsi="Arial" w:cs="Arial"/>
                                <w:i/>
                                <w:sz w:val="20"/>
                                <w:szCs w:val="20"/>
                              </w:rPr>
                            </w:pPr>
                            <w:r w:rsidRPr="00994503">
                              <w:rPr>
                                <w:rFonts w:ascii="Arial" w:hAnsi="Arial" w:cs="Arial"/>
                                <w:color w:val="000000" w:themeColor="text1"/>
                                <w:sz w:val="20"/>
                                <w:szCs w:val="20"/>
                              </w:rPr>
                              <w:t>-</w:t>
                            </w:r>
                            <w:r w:rsidR="008344BD">
                              <w:rPr>
                                <w:rFonts w:ascii="Arial" w:hAnsi="Arial" w:cs="Arial"/>
                                <w:i/>
                                <w:color w:val="000000" w:themeColor="text1"/>
                                <w:sz w:val="20"/>
                                <w:szCs w:val="20"/>
                              </w:rPr>
                              <w:t>CSSU Science Coach, MS T</w:t>
                            </w:r>
                            <w:r w:rsidRPr="00994503">
                              <w:rPr>
                                <w:rFonts w:ascii="Arial" w:hAnsi="Arial" w:cs="Arial"/>
                                <w:i/>
                                <w:color w:val="000000" w:themeColor="text1"/>
                                <w:sz w:val="20"/>
                                <w:szCs w:val="20"/>
                              </w:rPr>
                              <w:t>eacher and NGSX</w:t>
                            </w:r>
                            <w:r w:rsidRPr="00994503">
                              <w:rPr>
                                <w:rFonts w:ascii="Arial" w:hAnsi="Arial" w:cs="Arial"/>
                                <w:i/>
                                <w:sz w:val="20"/>
                                <w:szCs w:val="20"/>
                              </w:rPr>
                              <w:t xml:space="preserve"> </w:t>
                            </w:r>
                            <w:r w:rsidRPr="00994503">
                              <w:rPr>
                                <w:rFonts w:ascii="Arial" w:hAnsi="Arial" w:cs="Arial"/>
                                <w:i/>
                                <w:color w:val="000000" w:themeColor="text1"/>
                                <w:sz w:val="20"/>
                                <w:szCs w:val="20"/>
                              </w:rPr>
                              <w:t>Facilitator</w:t>
                            </w:r>
                          </w:p>
                          <w:p w14:paraId="759075A4" w14:textId="77777777" w:rsidR="007636DD" w:rsidRDefault="007636DD" w:rsidP="007717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76208132" id="Rounded Rectangle 3" o:spid="_x0000_s1029" style="position:absolute;margin-left:351.05pt;margin-top:35.75pt;width:153pt;height:2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" fillcolor="#d99594 [1941]" strokecolor="#4579b8 [3044]">
                <v:shadow on="t" color="black" opacity="22937f" origin=",.5" offset="0,.63889mm"/>
                <v:textbox>
                  <w:txbxContent>
                    <w:p w14:paraId="4753FDBC" w14:textId="77777777" w:rsidR="007636DD" w:rsidRPr="00994503" w:rsidRDefault="007636DD" w:rsidP="007717AA">
                      <w:pPr>
                        <w:widowControl w:val="0"/>
                        <w:autoSpaceDE w:val="0"/>
                        <w:autoSpaceDN w:val="0"/>
                        <w:adjustRightInd w:val="0"/>
                        <w:rPr>
                          <w:rFonts w:ascii="Arial" w:hAnsi="Arial" w:cs="Arial"/>
                          <w:color w:val="000000" w:themeColor="text1"/>
                          <w:sz w:val="20"/>
                          <w:szCs w:val="20"/>
                        </w:rPr>
                      </w:pPr>
                      <w:r w:rsidRPr="00994503">
                        <w:rPr>
                          <w:rFonts w:ascii="Arial" w:hAnsi="Arial" w:cs="Arial"/>
                          <w:color w:val="000000" w:themeColor="text1"/>
                          <w:sz w:val="20"/>
                          <w:szCs w:val="20"/>
                        </w:rPr>
                        <w:t xml:space="preserve">The teachers in our study group report that NGSX is extremely valuable. They have gone back to their schools and bragged about it so that there is high demand for more study groups among teachers in our schools, now. The best part is, as a science coach, watching good science planning and instruction unfold in the classroom. It makes a difference to students! I see it </w:t>
                      </w:r>
                      <w:proofErr w:type="spellStart"/>
                      <w:r w:rsidRPr="00994503">
                        <w:rPr>
                          <w:rFonts w:ascii="Arial" w:hAnsi="Arial" w:cs="Arial"/>
                          <w:color w:val="000000" w:themeColor="text1"/>
                          <w:sz w:val="20"/>
                          <w:szCs w:val="20"/>
                        </w:rPr>
                        <w:t>first hand</w:t>
                      </w:r>
                      <w:proofErr w:type="spellEnd"/>
                      <w:r w:rsidRPr="00994503">
                        <w:rPr>
                          <w:rFonts w:ascii="Arial" w:hAnsi="Arial" w:cs="Arial"/>
                          <w:color w:val="000000" w:themeColor="text1"/>
                          <w:sz w:val="20"/>
                          <w:szCs w:val="20"/>
                        </w:rPr>
                        <w:t>.</w:t>
                      </w:r>
                    </w:p>
                    <w:p w14:paraId="7C3A01CA" w14:textId="52345548" w:rsidR="007636DD" w:rsidRPr="00994503" w:rsidRDefault="007636DD" w:rsidP="007717AA">
                      <w:pPr>
                        <w:jc w:val="right"/>
                        <w:rPr>
                          <w:rFonts w:ascii="Arial" w:hAnsi="Arial" w:cs="Arial"/>
                          <w:i/>
                          <w:sz w:val="20"/>
                          <w:szCs w:val="20"/>
                        </w:rPr>
                      </w:pPr>
                      <w:r w:rsidRPr="00994503">
                        <w:rPr>
                          <w:rFonts w:ascii="Arial" w:hAnsi="Arial" w:cs="Arial"/>
                          <w:color w:val="000000" w:themeColor="text1"/>
                          <w:sz w:val="20"/>
                          <w:szCs w:val="20"/>
                        </w:rPr>
                        <w:t>-</w:t>
                      </w:r>
                      <w:r w:rsidR="008344BD">
                        <w:rPr>
                          <w:rFonts w:ascii="Arial" w:hAnsi="Arial" w:cs="Arial"/>
                          <w:i/>
                          <w:color w:val="000000" w:themeColor="text1"/>
                          <w:sz w:val="20"/>
                          <w:szCs w:val="20"/>
                        </w:rPr>
                        <w:t>CSSU Science Coach, MS T</w:t>
                      </w:r>
                      <w:r w:rsidRPr="00994503">
                        <w:rPr>
                          <w:rFonts w:ascii="Arial" w:hAnsi="Arial" w:cs="Arial"/>
                          <w:i/>
                          <w:color w:val="000000" w:themeColor="text1"/>
                          <w:sz w:val="20"/>
                          <w:szCs w:val="20"/>
                        </w:rPr>
                        <w:t>eacher and NGSX</w:t>
                      </w:r>
                      <w:r w:rsidRPr="00994503">
                        <w:rPr>
                          <w:rFonts w:ascii="Arial" w:hAnsi="Arial" w:cs="Arial"/>
                          <w:i/>
                          <w:sz w:val="20"/>
                          <w:szCs w:val="20"/>
                        </w:rPr>
                        <w:t xml:space="preserve"> </w:t>
                      </w:r>
                      <w:r w:rsidRPr="00994503">
                        <w:rPr>
                          <w:rFonts w:ascii="Arial" w:hAnsi="Arial" w:cs="Arial"/>
                          <w:i/>
                          <w:color w:val="000000" w:themeColor="text1"/>
                          <w:sz w:val="20"/>
                          <w:szCs w:val="20"/>
                        </w:rPr>
                        <w:t>Facilitator</w:t>
                      </w:r>
                    </w:p>
                    <w:p w14:paraId="759075A4" w14:textId="77777777" w:rsidR="007636DD" w:rsidRDefault="007636DD" w:rsidP="007717AA">
                      <w:pPr>
                        <w:jc w:val="center"/>
                      </w:pPr>
                    </w:p>
                  </w:txbxContent>
                </v:textbox>
                <w10:wrap type="through"/>
              </v:roundrect>
            </w:pict>
          </mc:Fallback>
        </mc:AlternateContent>
      </w:r>
      <w:r w:rsidR="00CF4BA0" w:rsidRPr="00CF4BA0">
        <w:rPr>
          <w:rFonts w:eastAsia="Times New Roman"/>
        </w:rPr>
        <w:t xml:space="preserve"> </w:t>
      </w:r>
      <w:r w:rsidR="00CF4BA0" w:rsidRPr="00CF4BA0">
        <w:rPr>
          <w:rFonts w:ascii="Times New Roman" w:eastAsia="Times New Roman" w:hAnsi="Times New Roman" w:cs="Times New Roman"/>
        </w:rPr>
        <w:t>The NGSX is a blended model of professional learning. Participants meet in a study group and draw upon a high functioning web platform designed to support K-12 science educators in applying the pedagogical shifts (moving from “learning about” to “figuring out”) described in the Framework for K-12 Science Education and the Next Generation Science Standards to their own teaching. NGSX brings the expertise of NRC Framework developers, experts in teacher learning, and expert professional development facilitators to science educators</w:t>
      </w:r>
    </w:p>
    <w:p w14:paraId="7794B67F" w14:textId="723ED3FC" w:rsidR="00892B35" w:rsidRPr="005E6AFC" w:rsidRDefault="00892B35" w:rsidP="00892B35">
      <w:pPr>
        <w:pStyle w:val="Normal1"/>
        <w:rPr>
          <w:rFonts w:ascii="Arial" w:hAnsi="Arial" w:cs="Arial"/>
          <w:sz w:val="22"/>
          <w:szCs w:val="22"/>
        </w:rPr>
      </w:pPr>
    </w:p>
    <w:p w14:paraId="1F2A2285" w14:textId="72906C8B" w:rsidR="00892B35" w:rsidRPr="005E6AFC" w:rsidRDefault="00892B35" w:rsidP="00892B35">
      <w:pPr>
        <w:pStyle w:val="Normal1"/>
        <w:rPr>
          <w:rFonts w:ascii="Arial" w:hAnsi="Arial" w:cs="Arial"/>
          <w:sz w:val="22"/>
          <w:szCs w:val="22"/>
        </w:rPr>
      </w:pPr>
    </w:p>
    <w:p w14:paraId="018AB043" w14:textId="68571606" w:rsidR="00CF4BA0" w:rsidRPr="00CF4BA0" w:rsidRDefault="00CF4BA0" w:rsidP="00CF4BA0">
      <w:pPr>
        <w:rPr>
          <w:rFonts w:ascii="Times New Roman" w:eastAsia="Times New Roman" w:hAnsi="Times New Roman" w:cs="Times New Roman"/>
        </w:rPr>
      </w:pPr>
      <w:r w:rsidRPr="00D2772A">
        <w:rPr>
          <w:rFonts w:ascii="Arial" w:hAnsi="Arial" w:cs="Arial"/>
          <w:noProof/>
          <w:sz w:val="22"/>
          <w:szCs w:val="22"/>
        </w:rPr>
        <mc:AlternateContent>
          <mc:Choice Requires="wps">
            <w:drawing>
              <wp:anchor distT="45720" distB="45720" distL="114300" distR="114300" simplePos="0" relativeHeight="251682816" behindDoc="0" locked="0" layoutInCell="1" allowOverlap="1" wp14:anchorId="4D42F731" wp14:editId="22C1D988">
                <wp:simplePos x="0" y="0"/>
                <wp:positionH relativeFrom="margin">
                  <wp:posOffset>15240</wp:posOffset>
                </wp:positionH>
                <wp:positionV relativeFrom="paragraph">
                  <wp:posOffset>2814320</wp:posOffset>
                </wp:positionV>
                <wp:extent cx="6343650" cy="1437640"/>
                <wp:effectExtent l="0" t="0" r="63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37640"/>
                        </a:xfrm>
                        <a:prstGeom prst="rect">
                          <a:avLst/>
                        </a:prstGeom>
                        <a:solidFill>
                          <a:srgbClr val="FFFFFF"/>
                        </a:solidFill>
                        <a:ln w="9525">
                          <a:noFill/>
                          <a:miter lim="800000"/>
                          <a:headEnd/>
                          <a:tailEnd/>
                        </a:ln>
                      </wps:spPr>
                      <wps:txbx>
                        <w:txbxContent>
                          <w:p w14:paraId="58DE5646" w14:textId="01C2F952" w:rsidR="00CF4BA0" w:rsidRPr="00CF4BA0" w:rsidRDefault="00CF4BA0" w:rsidP="00CF4BA0">
                            <w:pPr>
                              <w:rPr>
                                <w:rFonts w:ascii="Times New Roman" w:eastAsia="Times New Roman" w:hAnsi="Times New Roman" w:cs="Times New Roman"/>
                              </w:rPr>
                            </w:pPr>
                            <w:r w:rsidRPr="00CF4BA0">
                              <w:rPr>
                                <w:rFonts w:ascii="Times New Roman" w:eastAsia="Times New Roman" w:hAnsi="Times New Roman" w:cs="Times New Roman"/>
                              </w:rPr>
                              <w:t>In a collegial, seminar-like environment, NGSX study group participants will engage, with the help of highly skilled co-facilitators, in modeling, reasoning from evidence and constructing explanations of complex phenomena, hallmarks of Next Generation Science. They also will learn to use questioning strategies and “talk moves”, to create a classroom culture in which students explain their thinking, listen to and build on the ideas of others and function as a community of critical thinkers. For more information and to view video about the NGSX professional learning project please go to NGSX.org</w:t>
                            </w:r>
                            <w:r>
                              <w:rPr>
                                <w:rFonts w:ascii="Times New Roman" w:eastAsia="Times New Roman" w:hAnsi="Times New Roman" w:cs="Times New Roman"/>
                              </w:rPr>
                              <w:t xml:space="preserve"> </w:t>
                            </w:r>
                          </w:p>
                          <w:p w14:paraId="3916E997" w14:textId="11DF41ED" w:rsidR="00D2772A" w:rsidRDefault="00D277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D42F731" id="_x0000_t202" coordsize="21600,21600" o:spt="202" path="m0,0l0,21600,21600,21600,21600,0xe">
                <v:stroke joinstyle="miter"/>
                <v:path gradientshapeok="t" o:connecttype="rect"/>
              </v:shapetype>
              <v:shape id="Text Box 2" o:spid="_x0000_s1030" type="#_x0000_t202" style="position:absolute;margin-left:1.2pt;margin-top:221.6pt;width:499.5pt;height:113.2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" stroked="f">
                <v:textbox>
                  <w:txbxContent>
                    <w:p w14:paraId="58DE5646" w14:textId="01C2F952" w:rsidR="00CF4BA0" w:rsidRPr="00CF4BA0" w:rsidRDefault="00CF4BA0" w:rsidP="00CF4BA0">
                      <w:pPr>
                        <w:rPr>
                          <w:rFonts w:ascii="Times New Roman" w:eastAsia="Times New Roman" w:hAnsi="Times New Roman" w:cs="Times New Roman"/>
                        </w:rPr>
                      </w:pPr>
                      <w:r w:rsidRPr="00CF4BA0">
                        <w:rPr>
                          <w:rFonts w:ascii="Times New Roman" w:eastAsia="Times New Roman" w:hAnsi="Times New Roman" w:cs="Times New Roman"/>
                        </w:rPr>
                        <w:t>In a collegial, seminar-like environment, NGSX study group participants will engage, with the help of highly skilled co-facilitators, in modeling, reasoning from evidence and constructing explanations of complex phenomena, hallmarks of Next Generation Science. They also will learn to use questioning strategies and “talk moves”, to create a classroom culture in which students explain their thinking, listen to and build on the ideas of others and function as a community of critical thinkers. For more information and to view video about the NGSX professional learning project please go to NGSX.org</w:t>
                      </w:r>
                      <w:r>
                        <w:rPr>
                          <w:rFonts w:ascii="Times New Roman" w:eastAsia="Times New Roman" w:hAnsi="Times New Roman" w:cs="Times New Roman"/>
                        </w:rPr>
                        <w:t xml:space="preserve"> </w:t>
                      </w:r>
                    </w:p>
                    <w:p w14:paraId="3916E997" w14:textId="11DF41ED" w:rsidR="00D2772A" w:rsidRDefault="00D2772A"/>
                  </w:txbxContent>
                </v:textbox>
                <w10:wrap type="square" anchorx="margin"/>
              </v:shape>
            </w:pict>
          </mc:Fallback>
        </mc:AlternateContent>
      </w:r>
      <w:r w:rsidR="00C83C0F" w:rsidRPr="005E6AFC">
        <w:rPr>
          <w:rFonts w:ascii="Arial" w:eastAsia="Times New Roman" w:hAnsi="Arial" w:cs="Arial"/>
          <w:b/>
          <w:noProof/>
          <w:sz w:val="22"/>
          <w:szCs w:val="22"/>
          <w:u w:val="single"/>
        </w:rPr>
        <mc:AlternateContent>
          <mc:Choice Requires="wps">
            <w:drawing>
              <wp:anchor distT="0" distB="0" distL="114300" distR="114300" simplePos="0" relativeHeight="251662336" behindDoc="0" locked="0" layoutInCell="1" allowOverlap="1" wp14:anchorId="5411F6B1" wp14:editId="1E91904E">
                <wp:simplePos x="0" y="0"/>
                <wp:positionH relativeFrom="column">
                  <wp:posOffset>0</wp:posOffset>
                </wp:positionH>
                <wp:positionV relativeFrom="paragraph">
                  <wp:posOffset>1111885</wp:posOffset>
                </wp:positionV>
                <wp:extent cx="2628900" cy="1438275"/>
                <wp:effectExtent l="57150" t="38100" r="76200" b="104775"/>
                <wp:wrapSquare wrapText="bothSides"/>
                <wp:docPr id="9" name="Rounded Rectangle 9"/>
                <wp:cNvGraphicFramePr/>
                <a:graphic xmlns:a="http://schemas.openxmlformats.org/drawingml/2006/main">
                  <a:graphicData uri="http://schemas.microsoft.com/office/word/2010/wordprocessingShape">
                    <wps:wsp>
                      <wps:cNvSpPr/>
                      <wps:spPr>
                        <a:xfrm>
                          <a:off x="0" y="0"/>
                          <a:ext cx="2628900" cy="1438275"/>
                        </a:xfrm>
                        <a:prstGeom prst="roundRect">
                          <a:avLst/>
                        </a:prstGeom>
                        <a:solidFill>
                          <a:schemeClr val="accent2">
                            <a:lumMod val="60000"/>
                            <a:lumOff val="40000"/>
                          </a:schemeClr>
                        </a:solidFill>
                      </wps:spPr>
                      <wps:style>
                        <a:lnRef idx="1">
                          <a:schemeClr val="dk1"/>
                        </a:lnRef>
                        <a:fillRef idx="2">
                          <a:schemeClr val="dk1"/>
                        </a:fillRef>
                        <a:effectRef idx="1">
                          <a:schemeClr val="dk1"/>
                        </a:effectRef>
                        <a:fontRef idx="minor">
                          <a:schemeClr val="dk1"/>
                        </a:fontRef>
                      </wps:style>
                      <wps:txbx>
                        <w:txbxContent>
                          <w:p w14:paraId="01BA5F31" w14:textId="59FD681A" w:rsidR="007636DD" w:rsidRPr="00994503" w:rsidRDefault="007636DD" w:rsidP="00C83C0F">
                            <w:pPr>
                              <w:rPr>
                                <w:rFonts w:ascii="Arial" w:hAnsi="Arial" w:cs="Arial"/>
                                <w:sz w:val="20"/>
                                <w:szCs w:val="20"/>
                              </w:rPr>
                            </w:pPr>
                            <w:r w:rsidRPr="00994503">
                              <w:rPr>
                                <w:rFonts w:ascii="Arial" w:hAnsi="Arial" w:cs="Arial"/>
                                <w:sz w:val="20"/>
                                <w:szCs w:val="20"/>
                              </w:rPr>
                              <w:t>I hope all educators have the opportunity to participate in this</w:t>
                            </w:r>
                            <w:r w:rsidR="006123D8">
                              <w:rPr>
                                <w:rFonts w:ascii="Arial" w:hAnsi="Arial" w:cs="Arial"/>
                                <w:sz w:val="20"/>
                                <w:szCs w:val="20"/>
                              </w:rPr>
                              <w:t xml:space="preserve"> training</w:t>
                            </w:r>
                            <w:r w:rsidRPr="00994503">
                              <w:rPr>
                                <w:rFonts w:ascii="Arial" w:hAnsi="Arial" w:cs="Arial"/>
                                <w:sz w:val="20"/>
                                <w:szCs w:val="20"/>
                              </w:rPr>
                              <w:t xml:space="preserve">. It will impact their teaching across all content areas and the culture of their classrooms to best </w:t>
                            </w:r>
                            <w:r w:rsidR="006123D8">
                              <w:rPr>
                                <w:rFonts w:ascii="Arial" w:hAnsi="Arial" w:cs="Arial"/>
                                <w:sz w:val="20"/>
                                <w:szCs w:val="20"/>
                              </w:rPr>
                              <w:t>meet the needs of students. It truly capitalizes on 21</w:t>
                            </w:r>
                            <w:r w:rsidR="006123D8" w:rsidRPr="006123D8">
                              <w:rPr>
                                <w:rFonts w:ascii="Arial" w:hAnsi="Arial" w:cs="Arial"/>
                                <w:sz w:val="20"/>
                                <w:szCs w:val="20"/>
                                <w:vertAlign w:val="superscript"/>
                              </w:rPr>
                              <w:t>st</w:t>
                            </w:r>
                            <w:r w:rsidR="006123D8">
                              <w:rPr>
                                <w:rFonts w:ascii="Arial" w:hAnsi="Arial" w:cs="Arial"/>
                                <w:sz w:val="20"/>
                                <w:szCs w:val="20"/>
                              </w:rPr>
                              <w:t xml:space="preserve"> century skills. </w:t>
                            </w:r>
                          </w:p>
                          <w:p w14:paraId="65E280CA" w14:textId="11EDA0DF" w:rsidR="007636DD" w:rsidRPr="008344BD" w:rsidRDefault="006123D8" w:rsidP="00C83C0F">
                            <w:pPr>
                              <w:pStyle w:val="ListParagraph"/>
                              <w:numPr>
                                <w:ilvl w:val="0"/>
                                <w:numId w:val="8"/>
                              </w:numPr>
                              <w:rPr>
                                <w:rFonts w:ascii="Arial" w:hAnsi="Arial" w:cs="Arial"/>
                                <w:i/>
                                <w:sz w:val="20"/>
                                <w:szCs w:val="20"/>
                              </w:rPr>
                            </w:pPr>
                            <w:r w:rsidRPr="008344BD">
                              <w:rPr>
                                <w:rFonts w:ascii="Arial" w:hAnsi="Arial" w:cs="Arial"/>
                                <w:i/>
                                <w:sz w:val="20"/>
                                <w:szCs w:val="20"/>
                              </w:rPr>
                              <w:t xml:space="preserve">Norwich, CT </w:t>
                            </w:r>
                            <w:r w:rsidR="007636DD" w:rsidRPr="008344BD">
                              <w:rPr>
                                <w:rFonts w:ascii="Arial" w:hAnsi="Arial" w:cs="Arial"/>
                                <w:i/>
                                <w:sz w:val="20"/>
                                <w:szCs w:val="20"/>
                              </w:rPr>
                              <w:t>School District NGSX Study Group Participant</w:t>
                            </w:r>
                          </w:p>
                          <w:p w14:paraId="67FAF883" w14:textId="071D4628" w:rsidR="007636DD" w:rsidRDefault="007636DD" w:rsidP="001F43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5411F6B1" id="Rounded Rectangle 9" o:spid="_x0000_s1031" style="position:absolute;margin-left:0;margin-top:87.55pt;width:207pt;height:1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" fillcolor="#d99594 [1941]" strokecolor="black [3040]">
                <v:shadow on="t" opacity="24903f" mv:blur="40000f" origin=",.5" offset="0,20000emu"/>
                <v:textbox>
                  <w:txbxContent>
                    <w:p w14:paraId="01BA5F31" w14:textId="59FD681A" w:rsidR="007636DD" w:rsidRPr="00994503" w:rsidRDefault="007636DD" w:rsidP="00C83C0F">
                      <w:pPr>
                        <w:rPr>
                          <w:rFonts w:ascii="Arial" w:hAnsi="Arial" w:cs="Arial"/>
                          <w:sz w:val="20"/>
                          <w:szCs w:val="20"/>
                        </w:rPr>
                      </w:pPr>
                      <w:r w:rsidRPr="00994503">
                        <w:rPr>
                          <w:rFonts w:ascii="Arial" w:hAnsi="Arial" w:cs="Arial"/>
                          <w:sz w:val="20"/>
                          <w:szCs w:val="20"/>
                        </w:rPr>
                        <w:t>I hope all educators have the opportunity to participate in this</w:t>
                      </w:r>
                      <w:r w:rsidR="006123D8">
                        <w:rPr>
                          <w:rFonts w:ascii="Arial" w:hAnsi="Arial" w:cs="Arial"/>
                          <w:sz w:val="20"/>
                          <w:szCs w:val="20"/>
                        </w:rPr>
                        <w:t xml:space="preserve"> training</w:t>
                      </w:r>
                      <w:r w:rsidRPr="00994503">
                        <w:rPr>
                          <w:rFonts w:ascii="Arial" w:hAnsi="Arial" w:cs="Arial"/>
                          <w:sz w:val="20"/>
                          <w:szCs w:val="20"/>
                        </w:rPr>
                        <w:t xml:space="preserve">. It will impact their teaching across all content areas and the culture of their classrooms to best </w:t>
                      </w:r>
                      <w:r w:rsidR="006123D8">
                        <w:rPr>
                          <w:rFonts w:ascii="Arial" w:hAnsi="Arial" w:cs="Arial"/>
                          <w:sz w:val="20"/>
                          <w:szCs w:val="20"/>
                        </w:rPr>
                        <w:t>meet the needs of students. It truly capitalizes on 21</w:t>
                      </w:r>
                      <w:r w:rsidR="006123D8" w:rsidRPr="006123D8">
                        <w:rPr>
                          <w:rFonts w:ascii="Arial" w:hAnsi="Arial" w:cs="Arial"/>
                          <w:sz w:val="20"/>
                          <w:szCs w:val="20"/>
                          <w:vertAlign w:val="superscript"/>
                        </w:rPr>
                        <w:t>st</w:t>
                      </w:r>
                      <w:r w:rsidR="006123D8">
                        <w:rPr>
                          <w:rFonts w:ascii="Arial" w:hAnsi="Arial" w:cs="Arial"/>
                          <w:sz w:val="20"/>
                          <w:szCs w:val="20"/>
                        </w:rPr>
                        <w:t xml:space="preserve"> century skills. </w:t>
                      </w:r>
                    </w:p>
                    <w:p w14:paraId="65E280CA" w14:textId="11EDA0DF" w:rsidR="007636DD" w:rsidRPr="008344BD" w:rsidRDefault="006123D8" w:rsidP="00C83C0F">
                      <w:pPr>
                        <w:pStyle w:val="ListParagraph"/>
                        <w:numPr>
                          <w:ilvl w:val="0"/>
                          <w:numId w:val="8"/>
                        </w:numPr>
                        <w:rPr>
                          <w:rFonts w:ascii="Arial" w:hAnsi="Arial" w:cs="Arial"/>
                          <w:i/>
                          <w:sz w:val="20"/>
                          <w:szCs w:val="20"/>
                        </w:rPr>
                      </w:pPr>
                      <w:r w:rsidRPr="008344BD">
                        <w:rPr>
                          <w:rFonts w:ascii="Arial" w:hAnsi="Arial" w:cs="Arial"/>
                          <w:i/>
                          <w:sz w:val="20"/>
                          <w:szCs w:val="20"/>
                        </w:rPr>
                        <w:t xml:space="preserve">Norwich, CT </w:t>
                      </w:r>
                      <w:r w:rsidR="007636DD" w:rsidRPr="008344BD">
                        <w:rPr>
                          <w:rFonts w:ascii="Arial" w:hAnsi="Arial" w:cs="Arial"/>
                          <w:i/>
                          <w:sz w:val="20"/>
                          <w:szCs w:val="20"/>
                        </w:rPr>
                        <w:t>School District NGSX Study Group Participant</w:t>
                      </w:r>
                    </w:p>
                    <w:p w14:paraId="67FAF883" w14:textId="071D4628" w:rsidR="007636DD" w:rsidRDefault="007636DD" w:rsidP="001F43DA">
                      <w:pPr>
                        <w:jc w:val="center"/>
                      </w:pPr>
                    </w:p>
                  </w:txbxContent>
                </v:textbox>
                <w10:wrap type="square"/>
              </v:roundrect>
            </w:pict>
          </mc:Fallback>
        </mc:AlternateContent>
      </w:r>
      <w:r w:rsidRPr="00CF4BA0">
        <w:rPr>
          <w:rFonts w:eastAsia="Times New Roman"/>
        </w:rPr>
        <w:t xml:space="preserve"> </w:t>
      </w:r>
      <w:r w:rsidRPr="00CF4BA0">
        <w:rPr>
          <w:rFonts w:ascii="Times New Roman" w:eastAsia="Times New Roman" w:hAnsi="Times New Roman" w:cs="Times New Roman"/>
        </w:rPr>
        <w:t xml:space="preserve">NGSX is organized into learning pathways structured to immerse participants – as learners and as teachers -- in the 3 dimensions of science learning; core ideas of science, scientific and engineering practices and crosscutting concepts called for in the Framework. Using a web-based system of tasks, tools and resources in a study group format, the NGSX experience combines first-hand science investigations, videotaped expert commentary and classroom case studies along with facilitated individual, small group and whole group discussions. Because these tools, tasks, and resources are located on a web-platform they are available to participants at any time outside of scheduled study group meetings. </w:t>
      </w:r>
    </w:p>
    <w:p w14:paraId="60D4D300" w14:textId="3D844A59" w:rsidR="00D2772A" w:rsidRDefault="00D2772A" w:rsidP="00EA0343">
      <w:pPr>
        <w:pStyle w:val="Normal1"/>
        <w:rPr>
          <w:rFonts w:ascii="Arial" w:hAnsi="Arial" w:cs="Arial"/>
          <w:sz w:val="22"/>
          <w:szCs w:val="22"/>
        </w:rPr>
      </w:pPr>
    </w:p>
    <w:p w14:paraId="6E70F9A8" w14:textId="425C0BCB" w:rsidR="00EA0343" w:rsidRPr="005E6AFC" w:rsidRDefault="0043217B" w:rsidP="00D2772A">
      <w:pPr>
        <w:pStyle w:val="Normal1"/>
        <w:rPr>
          <w:rFonts w:ascii="Arial" w:hAnsi="Arial" w:cs="Arial"/>
          <w:sz w:val="22"/>
          <w:szCs w:val="22"/>
        </w:rPr>
      </w:pPr>
      <w:r w:rsidRPr="005E6AFC">
        <w:rPr>
          <w:rFonts w:ascii="Arial" w:hAnsi="Arial" w:cs="Arial"/>
          <w:noProof/>
          <w:sz w:val="22"/>
          <w:szCs w:val="22"/>
        </w:rPr>
        <w:drawing>
          <wp:anchor distT="0" distB="0" distL="114300" distR="114300" simplePos="0" relativeHeight="251675648" behindDoc="0" locked="0" layoutInCell="1" allowOverlap="1" wp14:anchorId="37814AE0" wp14:editId="2C52AF4D">
            <wp:simplePos x="0" y="0"/>
            <wp:positionH relativeFrom="column">
              <wp:posOffset>4716145</wp:posOffset>
            </wp:positionH>
            <wp:positionV relativeFrom="paragraph">
              <wp:posOffset>154305</wp:posOffset>
            </wp:positionV>
            <wp:extent cx="1160780" cy="457200"/>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078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AFC">
        <w:rPr>
          <w:rFonts w:ascii="Arial" w:hAnsi="Arial" w:cs="Arial"/>
          <w:noProof/>
          <w:sz w:val="22"/>
          <w:szCs w:val="22"/>
        </w:rPr>
        <w:drawing>
          <wp:anchor distT="0" distB="0" distL="114300" distR="114300" simplePos="0" relativeHeight="251671552" behindDoc="0" locked="0" layoutInCell="1" allowOverlap="1" wp14:anchorId="0BADBBBB" wp14:editId="603D5478">
            <wp:simplePos x="0" y="0"/>
            <wp:positionH relativeFrom="column">
              <wp:posOffset>141605</wp:posOffset>
            </wp:positionH>
            <wp:positionV relativeFrom="paragraph">
              <wp:posOffset>152400</wp:posOffset>
            </wp:positionV>
            <wp:extent cx="975995"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99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1E43A" w14:textId="7455EEFF" w:rsidR="00EA0343" w:rsidRPr="005E6AFC" w:rsidRDefault="00D2772A" w:rsidP="00D2772A">
      <w:pPr>
        <w:ind w:left="2160" w:firstLine="720"/>
        <w:rPr>
          <w:rFonts w:ascii="Arial" w:hAnsi="Arial" w:cs="Arial"/>
          <w:sz w:val="22"/>
          <w:szCs w:val="22"/>
        </w:rPr>
      </w:pPr>
      <w:r>
        <w:rPr>
          <w:rFonts w:ascii="Arial" w:hAnsi="Arial" w:cs="Arial"/>
          <w:sz w:val="22"/>
          <w:szCs w:val="22"/>
        </w:rPr>
        <w:t xml:space="preserve">   </w:t>
      </w:r>
      <w:r>
        <w:rPr>
          <w:rFonts w:ascii="Times" w:hAnsi="Times" w:cs="Times"/>
          <w:noProof/>
        </w:rPr>
        <w:drawing>
          <wp:inline distT="0" distB="0" distL="0" distR="0" wp14:anchorId="7217AB98" wp14:editId="64BB396F">
            <wp:extent cx="1814512" cy="584197"/>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347" cy="585754"/>
                    </a:xfrm>
                    <a:prstGeom prst="rect">
                      <a:avLst/>
                    </a:prstGeom>
                    <a:noFill/>
                  </pic:spPr>
                </pic:pic>
              </a:graphicData>
            </a:graphic>
          </wp:inline>
        </w:drawing>
      </w:r>
    </w:p>
    <w:p w14:paraId="0FD1FDE7" w14:textId="32006D92" w:rsidR="001A6C33" w:rsidRPr="00627FA8" w:rsidRDefault="00134A1E" w:rsidP="006123D8">
      <w:pPr>
        <w:ind w:left="2880"/>
        <w:rPr>
          <w:rFonts w:ascii="Arial" w:hAnsi="Arial" w:cs="Arial"/>
          <w:sz w:val="22"/>
          <w:szCs w:val="22"/>
        </w:rPr>
      </w:pPr>
      <w:r>
        <w:rPr>
          <w:rFonts w:ascii="Arial" w:hAnsi="Arial" w:cs="Arial"/>
          <w:sz w:val="22"/>
          <w:szCs w:val="22"/>
        </w:rPr>
        <w:t xml:space="preserve">      </w:t>
      </w:r>
      <w:r w:rsidR="00FC72B5" w:rsidRPr="005E6AFC">
        <w:rPr>
          <w:rFonts w:ascii="Arial" w:hAnsi="Arial" w:cs="Arial"/>
          <w:noProof/>
          <w:sz w:val="22"/>
          <w:szCs w:val="22"/>
        </w:rPr>
        <w:drawing>
          <wp:anchor distT="0" distB="0" distL="114300" distR="114300" simplePos="0" relativeHeight="251669504" behindDoc="0" locked="0" layoutInCell="1" allowOverlap="1" wp14:anchorId="05DD9549" wp14:editId="3AB04046">
            <wp:simplePos x="0" y="0"/>
            <wp:positionH relativeFrom="column">
              <wp:posOffset>457200</wp:posOffset>
            </wp:positionH>
            <wp:positionV relativeFrom="paragraph">
              <wp:posOffset>5021580</wp:posOffset>
            </wp:positionV>
            <wp:extent cx="1160780" cy="4572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078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FA8">
        <w:rPr>
          <w:rFonts w:ascii="Arial" w:hAnsi="Arial" w:cs="Arial"/>
          <w:sz w:val="22"/>
          <w:szCs w:val="22"/>
        </w:rPr>
        <w:tab/>
      </w:r>
    </w:p>
    <w:sectPr w:rsidR="001A6C33" w:rsidRPr="00627FA8" w:rsidSect="00D2772A">
      <w:headerReference w:type="default" r:id="rId11"/>
      <w:footerReference w:type="default" r:id="rId12"/>
      <w:pgSz w:w="12240" w:h="15840"/>
      <w:pgMar w:top="630" w:right="1296" w:bottom="1080" w:left="1296"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44664" w14:textId="77777777" w:rsidR="009416D4" w:rsidRDefault="009416D4" w:rsidP="00B13CB9">
      <w:r>
        <w:separator/>
      </w:r>
    </w:p>
  </w:endnote>
  <w:endnote w:type="continuationSeparator" w:id="0">
    <w:p w14:paraId="0974AA74" w14:textId="77777777" w:rsidR="009416D4" w:rsidRDefault="009416D4" w:rsidP="00B1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5EFB3" w14:textId="4070DEA0" w:rsidR="007636DD" w:rsidRDefault="007636DD" w:rsidP="008D2CEE">
    <w:pPr>
      <w:pStyle w:val="Normal1"/>
      <w:widowControl w:val="0"/>
      <w:rPr>
        <w:rFonts w:ascii="Times New Roman" w:eastAsia="Times New Roman" w:hAnsi="Times New Roman" w:cs="Times New Roman"/>
        <w:szCs w:val="24"/>
      </w:rPr>
    </w:pPr>
  </w:p>
  <w:p w14:paraId="5D6E4CFA" w14:textId="45E2F1D9" w:rsidR="007636DD" w:rsidRPr="00851474" w:rsidRDefault="007636DD" w:rsidP="007636DD">
    <w:pPr>
      <w:pStyle w:val="Normal1"/>
      <w:widowControl w:val="0"/>
      <w:shd w:val="clear" w:color="auto" w:fill="E6E6E6"/>
      <w:jc w:val="center"/>
      <w:rPr>
        <w:rFonts w:ascii="Times New Roman" w:eastAsia="Times New Roman" w:hAnsi="Times New Roman" w:cs="Times New Roman"/>
        <w:color w:val="000000" w:themeColor="text1"/>
        <w:szCs w:val="24"/>
      </w:rPr>
    </w:pPr>
    <w:r w:rsidRPr="00851474">
      <w:rPr>
        <w:rFonts w:ascii="Times New Roman" w:eastAsia="Times New Roman" w:hAnsi="Times New Roman" w:cs="Times New Roman"/>
        <w:szCs w:val="24"/>
      </w:rPr>
      <w:t>For further informa</w:t>
    </w:r>
    <w:r w:rsidR="00EE0090">
      <w:rPr>
        <w:rFonts w:ascii="Times New Roman" w:eastAsia="Times New Roman" w:hAnsi="Times New Roman" w:cs="Times New Roman"/>
        <w:szCs w:val="24"/>
      </w:rPr>
      <w:t>tion and to apply, please</w:t>
    </w:r>
    <w:r w:rsidRPr="00851474">
      <w:rPr>
        <w:rFonts w:ascii="Times New Roman" w:eastAsia="Times New Roman" w:hAnsi="Times New Roman" w:cs="Times New Roman"/>
        <w:szCs w:val="24"/>
      </w:rPr>
      <w:t xml:space="preserve"> contact:  </w:t>
    </w:r>
    <w:r w:rsidR="00134A1E">
      <w:rPr>
        <w:rFonts w:ascii="Times New Roman" w:eastAsia="Times New Roman" w:hAnsi="Times New Roman" w:cs="Times New Roman"/>
        <w:szCs w:val="24"/>
      </w:rPr>
      <w:t>Erin Conley</w:t>
    </w:r>
    <w:r w:rsidRPr="00851474">
      <w:rPr>
        <w:rFonts w:ascii="Times New Roman" w:eastAsia="Times New Roman" w:hAnsi="Times New Roman" w:cs="Times New Roman"/>
        <w:szCs w:val="24"/>
      </w:rPr>
      <w:t xml:space="preserve">, </w:t>
    </w:r>
    <w:hyperlink r:id="rId1" w:history="1">
      <w:r w:rsidR="00134A1E" w:rsidRPr="002B7920">
        <w:rPr>
          <w:rStyle w:val="Hyperlink"/>
        </w:rPr>
        <w:t>econley@times2.org</w:t>
      </w:r>
    </w:hyperlink>
    <w:r w:rsidR="00134A1E">
      <w:t xml:space="preserve"> </w:t>
    </w:r>
    <w:r w:rsidR="003A3BDE">
      <w:t xml:space="preserve">  Cell</w:t>
    </w:r>
    <w:r w:rsidR="00223C86">
      <w:t>:</w:t>
    </w:r>
    <w:r w:rsidR="00134A1E">
      <w:t xml:space="preserve"> 401</w:t>
    </w:r>
    <w:r w:rsidR="003A3BDE">
      <w:t>-602-</w:t>
    </w:r>
    <w:r w:rsidR="00134A1E">
      <w:t>4</w:t>
    </w:r>
    <w:r w:rsidR="003A3BDE">
      <w:t xml:space="preserve">918  </w:t>
    </w:r>
  </w:p>
  <w:p w14:paraId="02CA4E28" w14:textId="7575FE01" w:rsidR="007636DD" w:rsidRDefault="007636DD" w:rsidP="00AC425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49061" w14:textId="77777777" w:rsidR="009416D4" w:rsidRDefault="009416D4" w:rsidP="00B13CB9">
      <w:bookmarkStart w:id="0" w:name="_Hlk484073084"/>
      <w:bookmarkEnd w:id="0"/>
      <w:r>
        <w:separator/>
      </w:r>
    </w:p>
  </w:footnote>
  <w:footnote w:type="continuationSeparator" w:id="0">
    <w:p w14:paraId="3BE6B601" w14:textId="77777777" w:rsidR="009416D4" w:rsidRDefault="009416D4" w:rsidP="00B13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6C28A" w14:textId="6A8C8823" w:rsidR="007636DD" w:rsidRPr="00134A1E" w:rsidRDefault="00134A1E" w:rsidP="00134A1E">
    <w:pPr>
      <w:widowControl w:val="0"/>
      <w:autoSpaceDE w:val="0"/>
      <w:autoSpaceDN w:val="0"/>
      <w:adjustRightInd w:val="0"/>
      <w:rPr>
        <w:rFonts w:ascii="Times" w:hAnsi="Times" w:cs="Times"/>
      </w:rPr>
    </w:pPr>
    <w:r>
      <w:rPr>
        <w:rFonts w:ascii="Times" w:hAnsi="Times" w:cs="Times"/>
      </w:rPr>
      <w:t xml:space="preserve">    </w:t>
    </w:r>
    <w:r w:rsidR="00CB342D">
      <w:rPr>
        <w:rFonts w:ascii="Times" w:hAnsi="Times" w:cs="Times"/>
      </w:rPr>
      <w:t xml:space="preserve">     </w:t>
    </w:r>
    <w:r w:rsidR="00CB342D">
      <w:rPr>
        <w:rFonts w:ascii="Times" w:hAnsi="Times" w:cs="Times"/>
      </w:rPr>
      <w:tab/>
    </w:r>
    <w:r w:rsidR="00CB342D">
      <w:rPr>
        <w:rFonts w:ascii="Times" w:hAnsi="Times" w:cs="Times"/>
      </w:rPr>
      <w:tab/>
    </w:r>
    <w:r>
      <w:rPr>
        <w:rFonts w:ascii="Times" w:hAnsi="Times" w:cs="Times"/>
      </w:rPr>
      <w:t xml:space="preserve">    </w:t>
    </w:r>
    <w:r>
      <w:rPr>
        <w:rFonts w:ascii="Times" w:hAnsi="Times" w:cs="Times"/>
      </w:rPr>
      <w:tab/>
    </w:r>
    <w:r w:rsidR="00CB342D">
      <w:rPr>
        <w:rFonts w:ascii="Times" w:hAnsi="Times" w:cs="Times"/>
      </w:rPr>
      <w:tab/>
    </w:r>
    <w:r>
      <w:rPr>
        <w:rFonts w:ascii="Times" w:hAnsi="Times" w:cs="Times"/>
        <w:noProof/>
      </w:rPr>
      <w:drawing>
        <wp:inline distT="0" distB="0" distL="0" distR="0" wp14:anchorId="0AC1791A" wp14:editId="01138491">
          <wp:extent cx="2139950" cy="6889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221E"/>
    <w:multiLevelType w:val="hybridMultilevel"/>
    <w:tmpl w:val="30C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F5930"/>
    <w:multiLevelType w:val="hybridMultilevel"/>
    <w:tmpl w:val="C33C5D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C068B2"/>
    <w:multiLevelType w:val="hybridMultilevel"/>
    <w:tmpl w:val="99A2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E11C5"/>
    <w:multiLevelType w:val="multilevel"/>
    <w:tmpl w:val="45CE7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22B6497"/>
    <w:multiLevelType w:val="hybridMultilevel"/>
    <w:tmpl w:val="7922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C0641"/>
    <w:multiLevelType w:val="hybridMultilevel"/>
    <w:tmpl w:val="30A4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6272E"/>
    <w:multiLevelType w:val="multilevel"/>
    <w:tmpl w:val="79226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8D25AA8"/>
    <w:multiLevelType w:val="hybridMultilevel"/>
    <w:tmpl w:val="E63AFC60"/>
    <w:lvl w:ilvl="0" w:tplc="0A1E85E4">
      <w:start w:val="1"/>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D7699"/>
    <w:multiLevelType w:val="multilevel"/>
    <w:tmpl w:val="54BE7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A15482"/>
    <w:multiLevelType w:val="hybridMultilevel"/>
    <w:tmpl w:val="AEE875C2"/>
    <w:lvl w:ilvl="0" w:tplc="1A70A7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D2274"/>
    <w:multiLevelType w:val="hybridMultilevel"/>
    <w:tmpl w:val="DCA6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2976FD"/>
    <w:multiLevelType w:val="multilevel"/>
    <w:tmpl w:val="53A8EF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7A56197"/>
    <w:multiLevelType w:val="multilevel"/>
    <w:tmpl w:val="6FE873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F30560E"/>
    <w:multiLevelType w:val="multilevel"/>
    <w:tmpl w:val="45CE7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BF10ECA"/>
    <w:multiLevelType w:val="hybridMultilevel"/>
    <w:tmpl w:val="08AA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30355A"/>
    <w:multiLevelType w:val="hybridMultilevel"/>
    <w:tmpl w:val="11D6B972"/>
    <w:lvl w:ilvl="0" w:tplc="1A70A7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14"/>
  </w:num>
  <w:num w:numId="5">
    <w:abstractNumId w:val="13"/>
  </w:num>
  <w:num w:numId="6">
    <w:abstractNumId w:val="3"/>
  </w:num>
  <w:num w:numId="7">
    <w:abstractNumId w:val="10"/>
  </w:num>
  <w:num w:numId="8">
    <w:abstractNumId w:val="7"/>
  </w:num>
  <w:num w:numId="9">
    <w:abstractNumId w:val="0"/>
  </w:num>
  <w:num w:numId="10">
    <w:abstractNumId w:val="5"/>
  </w:num>
  <w:num w:numId="11">
    <w:abstractNumId w:val="2"/>
  </w:num>
  <w:num w:numId="12">
    <w:abstractNumId w:val="4"/>
  </w:num>
  <w:num w:numId="13">
    <w:abstractNumId w:val="6"/>
  </w:num>
  <w:num w:numId="14">
    <w:abstractNumId w:val="9"/>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8B"/>
    <w:rsid w:val="0000127B"/>
    <w:rsid w:val="0001644F"/>
    <w:rsid w:val="00026956"/>
    <w:rsid w:val="000E155B"/>
    <w:rsid w:val="000F0150"/>
    <w:rsid w:val="00134A1E"/>
    <w:rsid w:val="00173293"/>
    <w:rsid w:val="0017593B"/>
    <w:rsid w:val="001A6C33"/>
    <w:rsid w:val="001E4508"/>
    <w:rsid w:val="001F43DA"/>
    <w:rsid w:val="00223C86"/>
    <w:rsid w:val="002A0123"/>
    <w:rsid w:val="002D2EF3"/>
    <w:rsid w:val="002F54DC"/>
    <w:rsid w:val="00324DF3"/>
    <w:rsid w:val="003A3BDE"/>
    <w:rsid w:val="003F7ADA"/>
    <w:rsid w:val="0043217B"/>
    <w:rsid w:val="0046790A"/>
    <w:rsid w:val="00496EE6"/>
    <w:rsid w:val="004A2131"/>
    <w:rsid w:val="004C5575"/>
    <w:rsid w:val="004D5665"/>
    <w:rsid w:val="004E2883"/>
    <w:rsid w:val="00517AF4"/>
    <w:rsid w:val="00521808"/>
    <w:rsid w:val="00535A93"/>
    <w:rsid w:val="005800C6"/>
    <w:rsid w:val="005B2F68"/>
    <w:rsid w:val="005C7166"/>
    <w:rsid w:val="005E6AFC"/>
    <w:rsid w:val="006123D8"/>
    <w:rsid w:val="00627FA8"/>
    <w:rsid w:val="006806AC"/>
    <w:rsid w:val="006B436A"/>
    <w:rsid w:val="006C4E9E"/>
    <w:rsid w:val="00740BB4"/>
    <w:rsid w:val="007636DD"/>
    <w:rsid w:val="007717AA"/>
    <w:rsid w:val="007A2BE7"/>
    <w:rsid w:val="007C1B93"/>
    <w:rsid w:val="007C5929"/>
    <w:rsid w:val="008344BD"/>
    <w:rsid w:val="008410A0"/>
    <w:rsid w:val="00844568"/>
    <w:rsid w:val="00851474"/>
    <w:rsid w:val="00867FD9"/>
    <w:rsid w:val="00873608"/>
    <w:rsid w:val="00892B35"/>
    <w:rsid w:val="008D2CEE"/>
    <w:rsid w:val="008F02D5"/>
    <w:rsid w:val="00905E7F"/>
    <w:rsid w:val="009416D4"/>
    <w:rsid w:val="00994503"/>
    <w:rsid w:val="009C2F21"/>
    <w:rsid w:val="00A26BD7"/>
    <w:rsid w:val="00A512C1"/>
    <w:rsid w:val="00A672B0"/>
    <w:rsid w:val="00AC425A"/>
    <w:rsid w:val="00AE1B97"/>
    <w:rsid w:val="00B13CB9"/>
    <w:rsid w:val="00B36820"/>
    <w:rsid w:val="00B41341"/>
    <w:rsid w:val="00B733C8"/>
    <w:rsid w:val="00B74A6B"/>
    <w:rsid w:val="00BD020C"/>
    <w:rsid w:val="00BD1317"/>
    <w:rsid w:val="00BE50D9"/>
    <w:rsid w:val="00BE515E"/>
    <w:rsid w:val="00BF1D3E"/>
    <w:rsid w:val="00C523ED"/>
    <w:rsid w:val="00C735E2"/>
    <w:rsid w:val="00C82D03"/>
    <w:rsid w:val="00C83C0F"/>
    <w:rsid w:val="00C96A75"/>
    <w:rsid w:val="00CB342D"/>
    <w:rsid w:val="00CF2DDA"/>
    <w:rsid w:val="00CF4BA0"/>
    <w:rsid w:val="00D0186F"/>
    <w:rsid w:val="00D0538E"/>
    <w:rsid w:val="00D2772A"/>
    <w:rsid w:val="00D30E34"/>
    <w:rsid w:val="00D3267D"/>
    <w:rsid w:val="00D85BFC"/>
    <w:rsid w:val="00DA0572"/>
    <w:rsid w:val="00DB20A9"/>
    <w:rsid w:val="00DE0AF1"/>
    <w:rsid w:val="00DE64EF"/>
    <w:rsid w:val="00E43095"/>
    <w:rsid w:val="00E60F89"/>
    <w:rsid w:val="00E76881"/>
    <w:rsid w:val="00EA0343"/>
    <w:rsid w:val="00EC12F0"/>
    <w:rsid w:val="00EE0090"/>
    <w:rsid w:val="00EF1E8B"/>
    <w:rsid w:val="00F44465"/>
    <w:rsid w:val="00F56F60"/>
    <w:rsid w:val="00F77639"/>
    <w:rsid w:val="00F927AC"/>
    <w:rsid w:val="00FA3A1A"/>
    <w:rsid w:val="00FA63E0"/>
    <w:rsid w:val="00FC7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E3D3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2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E8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F1E8B"/>
    <w:rPr>
      <w:color w:val="0000FF"/>
      <w:u w:val="single"/>
    </w:rPr>
  </w:style>
  <w:style w:type="character" w:customStyle="1" w:styleId="apple-tab-span">
    <w:name w:val="apple-tab-span"/>
    <w:basedOn w:val="DefaultParagraphFont"/>
    <w:rsid w:val="00EF1E8B"/>
  </w:style>
  <w:style w:type="paragraph" w:customStyle="1" w:styleId="Normal1">
    <w:name w:val="Normal1"/>
    <w:rsid w:val="00EF1E8B"/>
    <w:rPr>
      <w:rFonts w:ascii="Cambria" w:eastAsia="Cambria" w:hAnsi="Cambria" w:cs="Cambria"/>
      <w:color w:val="000000"/>
      <w:szCs w:val="20"/>
    </w:rPr>
  </w:style>
  <w:style w:type="paragraph" w:styleId="ListParagraph">
    <w:name w:val="List Paragraph"/>
    <w:basedOn w:val="Normal"/>
    <w:uiPriority w:val="34"/>
    <w:qFormat/>
    <w:rsid w:val="000E155B"/>
    <w:pPr>
      <w:ind w:left="720"/>
      <w:contextualSpacing/>
    </w:pPr>
  </w:style>
  <w:style w:type="paragraph" w:styleId="Header">
    <w:name w:val="header"/>
    <w:basedOn w:val="Normal"/>
    <w:link w:val="HeaderChar"/>
    <w:uiPriority w:val="99"/>
    <w:unhideWhenUsed/>
    <w:rsid w:val="00B13CB9"/>
    <w:pPr>
      <w:tabs>
        <w:tab w:val="center" w:pos="4320"/>
        <w:tab w:val="right" w:pos="8640"/>
      </w:tabs>
    </w:pPr>
  </w:style>
  <w:style w:type="character" w:customStyle="1" w:styleId="HeaderChar">
    <w:name w:val="Header Char"/>
    <w:basedOn w:val="DefaultParagraphFont"/>
    <w:link w:val="Header"/>
    <w:uiPriority w:val="99"/>
    <w:rsid w:val="00B13CB9"/>
  </w:style>
  <w:style w:type="paragraph" w:styleId="Footer">
    <w:name w:val="footer"/>
    <w:basedOn w:val="Normal"/>
    <w:link w:val="FooterChar"/>
    <w:uiPriority w:val="99"/>
    <w:unhideWhenUsed/>
    <w:rsid w:val="00B13CB9"/>
    <w:pPr>
      <w:tabs>
        <w:tab w:val="center" w:pos="4320"/>
        <w:tab w:val="right" w:pos="8640"/>
      </w:tabs>
    </w:pPr>
  </w:style>
  <w:style w:type="character" w:customStyle="1" w:styleId="FooterChar">
    <w:name w:val="Footer Char"/>
    <w:basedOn w:val="DefaultParagraphFont"/>
    <w:link w:val="Footer"/>
    <w:uiPriority w:val="99"/>
    <w:rsid w:val="00B13CB9"/>
  </w:style>
  <w:style w:type="paragraph" w:styleId="BalloonText">
    <w:name w:val="Balloon Text"/>
    <w:basedOn w:val="Normal"/>
    <w:link w:val="BalloonTextChar"/>
    <w:uiPriority w:val="99"/>
    <w:semiHidden/>
    <w:unhideWhenUsed/>
    <w:rsid w:val="00B13C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CB9"/>
    <w:rPr>
      <w:rFonts w:ascii="Lucida Grande" w:hAnsi="Lucida Grande" w:cs="Lucida Grande"/>
      <w:sz w:val="18"/>
      <w:szCs w:val="18"/>
    </w:rPr>
  </w:style>
  <w:style w:type="character" w:styleId="FollowedHyperlink">
    <w:name w:val="FollowedHyperlink"/>
    <w:basedOn w:val="DefaultParagraphFont"/>
    <w:uiPriority w:val="99"/>
    <w:semiHidden/>
    <w:unhideWhenUsed/>
    <w:rsid w:val="001A6C33"/>
    <w:rPr>
      <w:color w:val="800080" w:themeColor="followedHyperlink"/>
      <w:u w:val="single"/>
    </w:rPr>
  </w:style>
  <w:style w:type="paragraph" w:customStyle="1" w:styleId="Normal10">
    <w:name w:val="Normal1"/>
    <w:rsid w:val="00892B35"/>
    <w:rPr>
      <w:rFonts w:ascii="Cambria" w:eastAsia="Cambria" w:hAnsi="Cambria" w:cs="Cambria"/>
      <w:color w:val="000000"/>
      <w:szCs w:val="20"/>
    </w:rPr>
  </w:style>
  <w:style w:type="character" w:styleId="Mention">
    <w:name w:val="Mention"/>
    <w:basedOn w:val="DefaultParagraphFont"/>
    <w:uiPriority w:val="99"/>
    <w:semiHidden/>
    <w:unhideWhenUsed/>
    <w:rsid w:val="00134A1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0418">
      <w:bodyDiv w:val="1"/>
      <w:marLeft w:val="0"/>
      <w:marRight w:val="0"/>
      <w:marTop w:val="0"/>
      <w:marBottom w:val="0"/>
      <w:divBdr>
        <w:top w:val="none" w:sz="0" w:space="0" w:color="auto"/>
        <w:left w:val="none" w:sz="0" w:space="0" w:color="auto"/>
        <w:bottom w:val="none" w:sz="0" w:space="0" w:color="auto"/>
        <w:right w:val="none" w:sz="0" w:space="0" w:color="auto"/>
      </w:divBdr>
    </w:div>
    <w:div w:id="713694192">
      <w:bodyDiv w:val="1"/>
      <w:marLeft w:val="0"/>
      <w:marRight w:val="0"/>
      <w:marTop w:val="0"/>
      <w:marBottom w:val="0"/>
      <w:divBdr>
        <w:top w:val="none" w:sz="0" w:space="0" w:color="auto"/>
        <w:left w:val="none" w:sz="0" w:space="0" w:color="auto"/>
        <w:bottom w:val="none" w:sz="0" w:space="0" w:color="auto"/>
        <w:right w:val="none" w:sz="0" w:space="0" w:color="auto"/>
      </w:divBdr>
    </w:div>
    <w:div w:id="777333178">
      <w:bodyDiv w:val="1"/>
      <w:marLeft w:val="0"/>
      <w:marRight w:val="0"/>
      <w:marTop w:val="0"/>
      <w:marBottom w:val="0"/>
      <w:divBdr>
        <w:top w:val="none" w:sz="0" w:space="0" w:color="auto"/>
        <w:left w:val="none" w:sz="0" w:space="0" w:color="auto"/>
        <w:bottom w:val="none" w:sz="0" w:space="0" w:color="auto"/>
        <w:right w:val="none" w:sz="0" w:space="0" w:color="auto"/>
      </w:divBdr>
    </w:div>
    <w:div w:id="1257011027">
      <w:bodyDiv w:val="1"/>
      <w:marLeft w:val="0"/>
      <w:marRight w:val="0"/>
      <w:marTop w:val="0"/>
      <w:marBottom w:val="0"/>
      <w:divBdr>
        <w:top w:val="none" w:sz="0" w:space="0" w:color="auto"/>
        <w:left w:val="none" w:sz="0" w:space="0" w:color="auto"/>
        <w:bottom w:val="none" w:sz="0" w:space="0" w:color="auto"/>
        <w:right w:val="none" w:sz="0" w:space="0" w:color="auto"/>
      </w:divBdr>
    </w:div>
    <w:div w:id="1722288893">
      <w:bodyDiv w:val="1"/>
      <w:marLeft w:val="0"/>
      <w:marRight w:val="0"/>
      <w:marTop w:val="0"/>
      <w:marBottom w:val="0"/>
      <w:divBdr>
        <w:top w:val="none" w:sz="0" w:space="0" w:color="auto"/>
        <w:left w:val="none" w:sz="0" w:space="0" w:color="auto"/>
        <w:bottom w:val="none" w:sz="0" w:space="0" w:color="auto"/>
        <w:right w:val="none" w:sz="0" w:space="0" w:color="auto"/>
      </w:divBdr>
    </w:div>
    <w:div w:id="1874264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conley@times2.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18C96-5692-4998-8B07-7832FE87A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Affolter</dc:creator>
  <cp:keywords/>
  <dc:description/>
  <cp:lastModifiedBy>Erin Conley</cp:lastModifiedBy>
  <cp:revision>2</cp:revision>
  <cp:lastPrinted>2016-02-26T21:36:00Z</cp:lastPrinted>
  <dcterms:created xsi:type="dcterms:W3CDTF">2017-06-07T12:47:00Z</dcterms:created>
  <dcterms:modified xsi:type="dcterms:W3CDTF">2017-06-07T12:47:00Z</dcterms:modified>
</cp:coreProperties>
</file>